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425" w:rsidRPr="00A337E4" w:rsidRDefault="00212913" w:rsidP="00470F6D">
      <w:pPr>
        <w:spacing w:line="276" w:lineRule="auto"/>
        <w:jc w:val="center"/>
        <w:rPr>
          <w:b/>
          <w:color w:val="000000" w:themeColor="text1"/>
        </w:rPr>
      </w:pPr>
      <w:proofErr w:type="gramStart"/>
      <w:r w:rsidRPr="00A337E4">
        <w:rPr>
          <w:b/>
          <w:color w:val="000000" w:themeColor="text1"/>
        </w:rPr>
        <w:t>RESOLUCIÓN</w:t>
      </w:r>
      <w:r w:rsidR="000022C1" w:rsidRPr="00A337E4">
        <w:rPr>
          <w:b/>
          <w:color w:val="000000" w:themeColor="text1"/>
        </w:rPr>
        <w:t xml:space="preserve"> N.</w:t>
      </w:r>
      <w:proofErr w:type="gramEnd"/>
      <w:r w:rsidR="00443425" w:rsidRPr="00A337E4">
        <w:rPr>
          <w:b/>
          <w:color w:val="000000" w:themeColor="text1"/>
        </w:rPr>
        <w:t xml:space="preserve"> TAT-</w:t>
      </w:r>
      <w:r w:rsidR="007A7E76">
        <w:rPr>
          <w:b/>
          <w:color w:val="000000" w:themeColor="text1"/>
        </w:rPr>
        <w:t>3087</w:t>
      </w:r>
      <w:r w:rsidR="00443425" w:rsidRPr="00A337E4">
        <w:rPr>
          <w:b/>
          <w:color w:val="000000" w:themeColor="text1"/>
        </w:rPr>
        <w:t>-201</w:t>
      </w:r>
      <w:r w:rsidR="000814ED" w:rsidRPr="00A337E4">
        <w:rPr>
          <w:b/>
          <w:color w:val="000000" w:themeColor="text1"/>
        </w:rPr>
        <w:t>6</w:t>
      </w:r>
    </w:p>
    <w:p w:rsidR="00D125D9" w:rsidRDefault="00D125D9" w:rsidP="00470F6D">
      <w:pPr>
        <w:spacing w:line="276" w:lineRule="auto"/>
        <w:rPr>
          <w:b/>
          <w:color w:val="000000" w:themeColor="text1"/>
        </w:rPr>
      </w:pPr>
    </w:p>
    <w:p w:rsidR="00443425" w:rsidRPr="00A337E4" w:rsidRDefault="00443425" w:rsidP="00470F6D">
      <w:pPr>
        <w:spacing w:line="276" w:lineRule="auto"/>
        <w:rPr>
          <w:color w:val="000000" w:themeColor="text1"/>
        </w:rPr>
      </w:pPr>
      <w:r w:rsidRPr="00A337E4">
        <w:rPr>
          <w:b/>
          <w:color w:val="000000" w:themeColor="text1"/>
        </w:rPr>
        <w:t xml:space="preserve">TRIBUNAL ADMINISTRATIVO DE TRANSPORTE. </w:t>
      </w:r>
      <w:r w:rsidR="00A215FD" w:rsidRPr="00A337E4">
        <w:rPr>
          <w:color w:val="000000" w:themeColor="text1"/>
        </w:rPr>
        <w:t>Curridabat, a las</w:t>
      </w:r>
      <w:r w:rsidR="00983B02" w:rsidRPr="00A337E4">
        <w:rPr>
          <w:color w:val="000000" w:themeColor="text1"/>
        </w:rPr>
        <w:t xml:space="preserve"> </w:t>
      </w:r>
      <w:r w:rsidR="007A7E76">
        <w:rPr>
          <w:color w:val="000000" w:themeColor="text1"/>
        </w:rPr>
        <w:t>diez</w:t>
      </w:r>
      <w:r w:rsidR="00B22373" w:rsidRPr="00A337E4">
        <w:rPr>
          <w:rStyle w:val="CharacterStyle1"/>
          <w:color w:val="000000" w:themeColor="text1"/>
          <w:spacing w:val="5"/>
          <w:lang w:eastAsia="es-ES"/>
        </w:rPr>
        <w:t xml:space="preserve"> h</w:t>
      </w:r>
      <w:r w:rsidR="00B22373" w:rsidRPr="00A337E4">
        <w:rPr>
          <w:rStyle w:val="CharacterStyle1"/>
          <w:color w:val="000000" w:themeColor="text1"/>
          <w:spacing w:val="4"/>
          <w:lang w:eastAsia="es-ES"/>
        </w:rPr>
        <w:t xml:space="preserve">oras </w:t>
      </w:r>
      <w:r w:rsidR="007A7E76">
        <w:rPr>
          <w:rStyle w:val="CharacterStyle1"/>
          <w:color w:val="000000" w:themeColor="text1"/>
          <w:spacing w:val="4"/>
          <w:lang w:eastAsia="es-ES"/>
        </w:rPr>
        <w:t xml:space="preserve">con diez minutos </w:t>
      </w:r>
      <w:r w:rsidR="00B22373" w:rsidRPr="00A337E4">
        <w:rPr>
          <w:rStyle w:val="CharacterStyle1"/>
          <w:color w:val="000000" w:themeColor="text1"/>
          <w:spacing w:val="4"/>
          <w:lang w:eastAsia="es-ES"/>
        </w:rPr>
        <w:t xml:space="preserve">del </w:t>
      </w:r>
      <w:r w:rsidR="006847D3">
        <w:rPr>
          <w:rStyle w:val="CharacterStyle1"/>
          <w:color w:val="000000" w:themeColor="text1"/>
          <w:spacing w:val="4"/>
          <w:lang w:eastAsia="es-ES"/>
        </w:rPr>
        <w:t>veintinueve</w:t>
      </w:r>
      <w:r w:rsidR="00B22373" w:rsidRPr="00A337E4">
        <w:rPr>
          <w:rStyle w:val="CharacterStyle1"/>
          <w:color w:val="000000" w:themeColor="text1"/>
          <w:spacing w:val="4"/>
          <w:lang w:eastAsia="es-ES"/>
        </w:rPr>
        <w:t xml:space="preserve"> de </w:t>
      </w:r>
      <w:r w:rsidR="00A337E4" w:rsidRPr="00A337E4">
        <w:rPr>
          <w:rStyle w:val="CharacterStyle1"/>
          <w:color w:val="000000" w:themeColor="text1"/>
          <w:spacing w:val="4"/>
          <w:lang w:eastAsia="es-ES"/>
        </w:rPr>
        <w:t>setiembre</w:t>
      </w:r>
      <w:r w:rsidR="00B22373" w:rsidRPr="00A337E4">
        <w:rPr>
          <w:rStyle w:val="CharacterStyle1"/>
          <w:color w:val="000000" w:themeColor="text1"/>
          <w:spacing w:val="4"/>
          <w:lang w:eastAsia="es-ES"/>
        </w:rPr>
        <w:t xml:space="preserve"> del dos mil dieciséis.</w:t>
      </w:r>
    </w:p>
    <w:p w:rsidR="006E29C7" w:rsidRPr="00A337E4" w:rsidRDefault="006E29C7" w:rsidP="00470F6D">
      <w:pPr>
        <w:spacing w:line="276" w:lineRule="auto"/>
        <w:rPr>
          <w:color w:val="000000" w:themeColor="text1"/>
        </w:rPr>
      </w:pPr>
    </w:p>
    <w:p w:rsidR="00443425" w:rsidRPr="009A1ED5" w:rsidRDefault="00443425" w:rsidP="009A1ED5">
      <w:pPr>
        <w:spacing w:line="276" w:lineRule="auto"/>
        <w:jc w:val="both"/>
        <w:rPr>
          <w:b/>
          <w:color w:val="000000" w:themeColor="text1"/>
        </w:rPr>
      </w:pPr>
      <w:r w:rsidRPr="009A1ED5">
        <w:rPr>
          <w:rStyle w:val="CharacterStyle1"/>
          <w:bCs/>
          <w:color w:val="000000" w:themeColor="text1"/>
          <w:spacing w:val="3"/>
        </w:rPr>
        <w:t xml:space="preserve">Se conoce </w:t>
      </w:r>
      <w:r w:rsidR="00D50ED0" w:rsidRPr="009A1ED5">
        <w:rPr>
          <w:b/>
          <w:smallCaps/>
          <w:color w:val="000000" w:themeColor="text1"/>
        </w:rPr>
        <w:t xml:space="preserve">Recurso de </w:t>
      </w:r>
      <w:r w:rsidR="00A337E4" w:rsidRPr="009A1ED5">
        <w:rPr>
          <w:b/>
          <w:smallCaps/>
          <w:color w:val="000000" w:themeColor="text1"/>
        </w:rPr>
        <w:t>Revocatoria con a</w:t>
      </w:r>
      <w:r w:rsidR="00D50ED0" w:rsidRPr="009A1ED5">
        <w:rPr>
          <w:b/>
          <w:smallCaps/>
          <w:color w:val="000000" w:themeColor="text1"/>
        </w:rPr>
        <w:t xml:space="preserve">pelación </w:t>
      </w:r>
      <w:r w:rsidR="00A337E4" w:rsidRPr="009A1ED5">
        <w:rPr>
          <w:b/>
          <w:smallCaps/>
          <w:color w:val="000000" w:themeColor="text1"/>
        </w:rPr>
        <w:t xml:space="preserve">en subsidio y </w:t>
      </w:r>
      <w:r w:rsidR="005D0901" w:rsidRPr="009A1ED5">
        <w:rPr>
          <w:b/>
          <w:smallCaps/>
          <w:color w:val="000000" w:themeColor="text1"/>
        </w:rPr>
        <w:t>nulidad</w:t>
      </w:r>
      <w:r w:rsidR="00CD6D0E" w:rsidRPr="009A1ED5">
        <w:rPr>
          <w:b/>
          <w:smallCaps/>
          <w:color w:val="000000" w:themeColor="text1"/>
        </w:rPr>
        <w:t xml:space="preserve"> </w:t>
      </w:r>
      <w:r w:rsidR="00A337E4" w:rsidRPr="009A1ED5">
        <w:rPr>
          <w:b/>
          <w:smallCaps/>
          <w:color w:val="000000" w:themeColor="text1"/>
        </w:rPr>
        <w:t>concomitante</w:t>
      </w:r>
      <w:r w:rsidR="00D50ED0" w:rsidRPr="009A1ED5">
        <w:rPr>
          <w:smallCaps/>
          <w:color w:val="000000" w:themeColor="text1"/>
        </w:rPr>
        <w:t>,</w:t>
      </w:r>
      <w:r w:rsidR="00D50ED0" w:rsidRPr="009A1ED5">
        <w:rPr>
          <w:b/>
          <w:smallCaps/>
          <w:color w:val="000000" w:themeColor="text1"/>
        </w:rPr>
        <w:t xml:space="preserve"> </w:t>
      </w:r>
      <w:r w:rsidR="00D50ED0" w:rsidRPr="009A1ED5">
        <w:rPr>
          <w:color w:val="000000" w:themeColor="text1"/>
        </w:rPr>
        <w:t>interpuesto por</w:t>
      </w:r>
      <w:r w:rsidR="000022C1" w:rsidRPr="009A1ED5">
        <w:rPr>
          <w:color w:val="000000" w:themeColor="text1"/>
        </w:rPr>
        <w:t xml:space="preserve"> </w:t>
      </w:r>
      <w:r w:rsidR="00637FCE">
        <w:rPr>
          <w:b/>
          <w:smallCaps/>
          <w:color w:val="000000" w:themeColor="text1"/>
        </w:rPr>
        <w:t>AAM</w:t>
      </w:r>
      <w:r w:rsidR="00D50ED0" w:rsidRPr="009A1ED5">
        <w:rPr>
          <w:color w:val="000000" w:themeColor="text1"/>
        </w:rPr>
        <w:t xml:space="preserve">, cédula de identidad </w:t>
      </w:r>
      <w:r w:rsidR="00637FCE">
        <w:rPr>
          <w:color w:val="000000" w:themeColor="text1"/>
        </w:rPr>
        <w:t>…</w:t>
      </w:r>
      <w:r w:rsidR="00983B02" w:rsidRPr="009A1ED5">
        <w:rPr>
          <w:color w:val="000000" w:themeColor="text1"/>
        </w:rPr>
        <w:t>;</w:t>
      </w:r>
      <w:r w:rsidR="00ED77F5" w:rsidRPr="009A1ED5">
        <w:rPr>
          <w:color w:val="000000" w:themeColor="text1"/>
        </w:rPr>
        <w:t xml:space="preserve"> </w:t>
      </w:r>
      <w:r w:rsidR="00D50ED0" w:rsidRPr="009A1ED5">
        <w:rPr>
          <w:color w:val="000000" w:themeColor="text1"/>
        </w:rPr>
        <w:t xml:space="preserve">en contra del </w:t>
      </w:r>
      <w:r w:rsidR="00D50ED0" w:rsidRPr="009A1ED5">
        <w:rPr>
          <w:b/>
          <w:color w:val="000000" w:themeColor="text1"/>
        </w:rPr>
        <w:t xml:space="preserve">Artículo </w:t>
      </w:r>
      <w:r w:rsidR="00A337E4" w:rsidRPr="009A1ED5">
        <w:rPr>
          <w:b/>
          <w:color w:val="000000" w:themeColor="text1"/>
        </w:rPr>
        <w:t>7.2.6</w:t>
      </w:r>
      <w:r w:rsidR="00D50ED0" w:rsidRPr="009A1ED5">
        <w:rPr>
          <w:b/>
          <w:color w:val="000000" w:themeColor="text1"/>
        </w:rPr>
        <w:t xml:space="preserve"> de la Sesión Ordinaria </w:t>
      </w:r>
      <w:r w:rsidR="00A337E4" w:rsidRPr="009A1ED5">
        <w:rPr>
          <w:b/>
          <w:color w:val="000000" w:themeColor="text1"/>
        </w:rPr>
        <w:t>55</w:t>
      </w:r>
      <w:r w:rsidR="00D50ED0" w:rsidRPr="009A1ED5">
        <w:rPr>
          <w:b/>
          <w:color w:val="000000" w:themeColor="text1"/>
        </w:rPr>
        <w:t>-201</w:t>
      </w:r>
      <w:r w:rsidR="00A337E4" w:rsidRPr="009A1ED5">
        <w:rPr>
          <w:b/>
          <w:color w:val="000000" w:themeColor="text1"/>
        </w:rPr>
        <w:t>5</w:t>
      </w:r>
      <w:r w:rsidR="00D50ED0" w:rsidRPr="009A1ED5">
        <w:rPr>
          <w:b/>
          <w:color w:val="000000" w:themeColor="text1"/>
        </w:rPr>
        <w:t xml:space="preserve"> del </w:t>
      </w:r>
      <w:r w:rsidR="00A337E4" w:rsidRPr="009A1ED5">
        <w:rPr>
          <w:b/>
          <w:color w:val="000000" w:themeColor="text1"/>
        </w:rPr>
        <w:t>23</w:t>
      </w:r>
      <w:r w:rsidR="00D50ED0" w:rsidRPr="009A1ED5">
        <w:rPr>
          <w:b/>
          <w:color w:val="000000" w:themeColor="text1"/>
        </w:rPr>
        <w:t xml:space="preserve"> de </w:t>
      </w:r>
      <w:r w:rsidR="00A337E4" w:rsidRPr="009A1ED5">
        <w:rPr>
          <w:b/>
          <w:color w:val="000000" w:themeColor="text1"/>
        </w:rPr>
        <w:t>setiembre</w:t>
      </w:r>
      <w:r w:rsidR="00D50ED0" w:rsidRPr="009A1ED5">
        <w:rPr>
          <w:b/>
          <w:color w:val="000000" w:themeColor="text1"/>
        </w:rPr>
        <w:t xml:space="preserve"> del 201</w:t>
      </w:r>
      <w:r w:rsidR="00A337E4" w:rsidRPr="009A1ED5">
        <w:rPr>
          <w:b/>
          <w:color w:val="000000" w:themeColor="text1"/>
        </w:rPr>
        <w:t>5</w:t>
      </w:r>
      <w:r w:rsidR="00D50ED0" w:rsidRPr="009A1ED5">
        <w:rPr>
          <w:color w:val="000000" w:themeColor="text1"/>
        </w:rPr>
        <w:t>, emitido por la Junta Directiva del Consejo de Tra</w:t>
      </w:r>
      <w:r w:rsidR="007C0A31" w:rsidRPr="009A1ED5">
        <w:rPr>
          <w:color w:val="000000" w:themeColor="text1"/>
        </w:rPr>
        <w:t>n</w:t>
      </w:r>
      <w:r w:rsidR="00D50ED0" w:rsidRPr="009A1ED5">
        <w:rPr>
          <w:color w:val="000000" w:themeColor="text1"/>
        </w:rPr>
        <w:t xml:space="preserve">sporte Público, tramitado en este Despacho bajo el Expediente Administrativo número </w:t>
      </w:r>
      <w:r w:rsidR="00D50ED0" w:rsidRPr="009A1ED5">
        <w:rPr>
          <w:b/>
          <w:color w:val="000000" w:themeColor="text1"/>
        </w:rPr>
        <w:t>TAT-</w:t>
      </w:r>
      <w:r w:rsidR="00A337E4" w:rsidRPr="009A1ED5">
        <w:rPr>
          <w:b/>
          <w:color w:val="000000" w:themeColor="text1"/>
        </w:rPr>
        <w:t>12</w:t>
      </w:r>
      <w:r w:rsidR="00CD6D0E" w:rsidRPr="009A1ED5">
        <w:rPr>
          <w:b/>
          <w:color w:val="000000" w:themeColor="text1"/>
        </w:rPr>
        <w:t>0-16</w:t>
      </w:r>
      <w:r w:rsidRPr="009A1ED5">
        <w:rPr>
          <w:b/>
          <w:color w:val="000000" w:themeColor="text1"/>
        </w:rPr>
        <w:t>.</w:t>
      </w:r>
    </w:p>
    <w:p w:rsidR="00D125D9" w:rsidRDefault="00D125D9" w:rsidP="009A1ED5">
      <w:pPr>
        <w:spacing w:line="276" w:lineRule="auto"/>
        <w:jc w:val="center"/>
        <w:rPr>
          <w:b/>
          <w:color w:val="000000" w:themeColor="text1"/>
        </w:rPr>
      </w:pPr>
    </w:p>
    <w:p w:rsidR="00BD50D4" w:rsidRPr="009A1ED5" w:rsidRDefault="00BD50D4" w:rsidP="009A1ED5">
      <w:pPr>
        <w:spacing w:line="276" w:lineRule="auto"/>
        <w:jc w:val="center"/>
        <w:rPr>
          <w:b/>
          <w:color w:val="000000" w:themeColor="text1"/>
        </w:rPr>
      </w:pPr>
      <w:r w:rsidRPr="009A1ED5">
        <w:rPr>
          <w:b/>
          <w:color w:val="000000" w:themeColor="text1"/>
        </w:rPr>
        <w:t xml:space="preserve">RESULTANDO </w:t>
      </w:r>
    </w:p>
    <w:p w:rsidR="00D125D9" w:rsidRPr="00606061" w:rsidRDefault="00D125D9" w:rsidP="009A1ED5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p w:rsidR="009A1ED5" w:rsidRDefault="00BD50D4" w:rsidP="009A1ED5">
      <w:pPr>
        <w:tabs>
          <w:tab w:val="left" w:pos="576"/>
          <w:tab w:val="right" w:pos="7992"/>
        </w:tabs>
        <w:kinsoku w:val="0"/>
        <w:overflowPunct w:val="0"/>
        <w:spacing w:line="276" w:lineRule="auto"/>
        <w:jc w:val="both"/>
        <w:textAlignment w:val="baseline"/>
        <w:rPr>
          <w:spacing w:val="-2"/>
        </w:rPr>
      </w:pPr>
      <w:r w:rsidRPr="009A1ED5">
        <w:rPr>
          <w:b/>
          <w:color w:val="000000" w:themeColor="text1"/>
        </w:rPr>
        <w:t>ÚNICO -</w:t>
      </w:r>
      <w:r w:rsidRPr="009A1ED5">
        <w:rPr>
          <w:color w:val="000000" w:themeColor="text1"/>
        </w:rPr>
        <w:t xml:space="preserve">  </w:t>
      </w:r>
      <w:r w:rsidR="00A337E4" w:rsidRPr="009A1ED5">
        <w:rPr>
          <w:color w:val="000000" w:themeColor="text1"/>
        </w:rPr>
        <w:t xml:space="preserve">El Tribunal Administrativo de Transporte en la resolución número TAT-2897-2016 </w:t>
      </w:r>
      <w:r w:rsidRPr="009A1ED5">
        <w:rPr>
          <w:color w:val="000000" w:themeColor="text1"/>
        </w:rPr>
        <w:t xml:space="preserve">de las </w:t>
      </w:r>
      <w:r w:rsidR="00A337E4" w:rsidRPr="009A1ED5">
        <w:rPr>
          <w:color w:val="000000" w:themeColor="text1"/>
        </w:rPr>
        <w:t>diez</w:t>
      </w:r>
      <w:r w:rsidRPr="009A1ED5">
        <w:rPr>
          <w:color w:val="000000" w:themeColor="text1"/>
        </w:rPr>
        <w:t xml:space="preserve"> horas y cincuenta y c</w:t>
      </w:r>
      <w:r w:rsidR="00A337E4" w:rsidRPr="009A1ED5">
        <w:rPr>
          <w:color w:val="000000" w:themeColor="text1"/>
        </w:rPr>
        <w:t>inc</w:t>
      </w:r>
      <w:r w:rsidRPr="009A1ED5">
        <w:rPr>
          <w:color w:val="000000" w:themeColor="text1"/>
        </w:rPr>
        <w:t xml:space="preserve">o </w:t>
      </w:r>
      <w:r w:rsidRPr="00F8704B">
        <w:rPr>
          <w:color w:val="000000" w:themeColor="text1"/>
        </w:rPr>
        <w:t xml:space="preserve">minutos del </w:t>
      </w:r>
      <w:r w:rsidR="00A337E4" w:rsidRPr="00F8704B">
        <w:rPr>
          <w:color w:val="000000" w:themeColor="text1"/>
        </w:rPr>
        <w:t>veintinueve de enero</w:t>
      </w:r>
      <w:r w:rsidRPr="00F8704B">
        <w:rPr>
          <w:color w:val="000000" w:themeColor="text1"/>
        </w:rPr>
        <w:t xml:space="preserve"> del dos mil dieciséis,</w:t>
      </w:r>
      <w:r w:rsidR="008A29C1" w:rsidRPr="00F8704B">
        <w:rPr>
          <w:color w:val="000000" w:themeColor="text1"/>
        </w:rPr>
        <w:t xml:space="preserve"> </w:t>
      </w:r>
      <w:r w:rsidR="00A337E4" w:rsidRPr="00F8704B">
        <w:rPr>
          <w:color w:val="000000" w:themeColor="text1"/>
        </w:rPr>
        <w:t xml:space="preserve">notificada al recurrente </w:t>
      </w:r>
      <w:r w:rsidR="009A1ED5" w:rsidRPr="00F8704B">
        <w:rPr>
          <w:color w:val="000000" w:themeColor="text1"/>
        </w:rPr>
        <w:t>el 16 de marzo del 2016</w:t>
      </w:r>
      <w:r w:rsidR="008A29C1" w:rsidRPr="00F8704B">
        <w:rPr>
          <w:color w:val="000000" w:themeColor="text1"/>
        </w:rPr>
        <w:t xml:space="preserve">, </w:t>
      </w:r>
      <w:r w:rsidR="009A1ED5" w:rsidRPr="00F8704B">
        <w:rPr>
          <w:color w:val="000000" w:themeColor="text1"/>
        </w:rPr>
        <w:t xml:space="preserve">conoce el </w:t>
      </w:r>
      <w:r w:rsidR="009A1ED5" w:rsidRPr="00F8704B">
        <w:rPr>
          <w:b/>
          <w:smallCaps/>
          <w:color w:val="000000" w:themeColor="text1"/>
        </w:rPr>
        <w:t>Recurso</w:t>
      </w:r>
      <w:r w:rsidR="009A1ED5" w:rsidRPr="009A1ED5">
        <w:rPr>
          <w:b/>
          <w:smallCaps/>
          <w:color w:val="000000" w:themeColor="text1"/>
        </w:rPr>
        <w:t xml:space="preserve"> de Apelación y </w:t>
      </w:r>
      <w:r w:rsidR="009A1ED5">
        <w:rPr>
          <w:b/>
          <w:smallCaps/>
          <w:color w:val="000000" w:themeColor="text1"/>
        </w:rPr>
        <w:t>n</w:t>
      </w:r>
      <w:r w:rsidR="009A1ED5" w:rsidRPr="009A1ED5">
        <w:rPr>
          <w:b/>
          <w:smallCaps/>
          <w:color w:val="000000" w:themeColor="text1"/>
        </w:rPr>
        <w:t xml:space="preserve">ulidad </w:t>
      </w:r>
      <w:r w:rsidR="009A1ED5">
        <w:rPr>
          <w:b/>
          <w:smallCaps/>
          <w:color w:val="000000" w:themeColor="text1"/>
        </w:rPr>
        <w:t>a</w:t>
      </w:r>
      <w:r w:rsidR="009A1ED5" w:rsidRPr="009A1ED5">
        <w:rPr>
          <w:b/>
          <w:smallCaps/>
          <w:color w:val="000000" w:themeColor="text1"/>
        </w:rPr>
        <w:t>bsoluta concomitante</w:t>
      </w:r>
      <w:r w:rsidR="009A1ED5" w:rsidRPr="009A1ED5">
        <w:rPr>
          <w:b/>
          <w:bCs/>
          <w:spacing w:val="-2"/>
        </w:rPr>
        <w:t xml:space="preserve">, </w:t>
      </w:r>
      <w:r w:rsidR="009A1ED5" w:rsidRPr="009A1ED5">
        <w:rPr>
          <w:spacing w:val="-2"/>
        </w:rPr>
        <w:t xml:space="preserve">interpuesto por el señor </w:t>
      </w:r>
      <w:r w:rsidR="00637FCE">
        <w:rPr>
          <w:b/>
          <w:smallCaps/>
          <w:color w:val="000000" w:themeColor="text1"/>
        </w:rPr>
        <w:t>OAM</w:t>
      </w:r>
      <w:r w:rsidR="009A1ED5" w:rsidRPr="009A1ED5">
        <w:rPr>
          <w:bCs/>
          <w:spacing w:val="-2"/>
        </w:rPr>
        <w:t>,</w:t>
      </w:r>
      <w:r w:rsidR="009A1ED5" w:rsidRPr="009A1ED5">
        <w:rPr>
          <w:b/>
          <w:bCs/>
          <w:spacing w:val="-2"/>
        </w:rPr>
        <w:t xml:space="preserve"> </w:t>
      </w:r>
      <w:r w:rsidR="009A1ED5" w:rsidRPr="009A1ED5">
        <w:rPr>
          <w:spacing w:val="-2"/>
        </w:rPr>
        <w:t xml:space="preserve">contra el </w:t>
      </w:r>
      <w:r w:rsidR="009A1ED5" w:rsidRPr="009A1ED5">
        <w:rPr>
          <w:b/>
          <w:bCs/>
          <w:spacing w:val="-2"/>
        </w:rPr>
        <w:t xml:space="preserve">Artículo 7.2.6 de la Sesión Ordinaria 55-2015 del 23 de setiembre de 2015, </w:t>
      </w:r>
      <w:r w:rsidR="009A1ED5" w:rsidRPr="009A1ED5">
        <w:rPr>
          <w:spacing w:val="-2"/>
        </w:rPr>
        <w:t xml:space="preserve">dictado </w:t>
      </w:r>
      <w:r w:rsidR="009A1ED5">
        <w:rPr>
          <w:spacing w:val="-2"/>
        </w:rPr>
        <w:t>por la Junta Directiva del Consejo d</w:t>
      </w:r>
      <w:r w:rsidR="009A1ED5" w:rsidRPr="009A1ED5">
        <w:rPr>
          <w:spacing w:val="-2"/>
        </w:rPr>
        <w:t>e Transporte P</w:t>
      </w:r>
      <w:r w:rsidR="009A1ED5">
        <w:rPr>
          <w:spacing w:val="-2"/>
        </w:rPr>
        <w:t>ú</w:t>
      </w:r>
      <w:r w:rsidR="009A1ED5" w:rsidRPr="009A1ED5">
        <w:rPr>
          <w:spacing w:val="-2"/>
        </w:rPr>
        <w:t>blico</w:t>
      </w:r>
      <w:r w:rsidR="009A1ED5">
        <w:rPr>
          <w:spacing w:val="-2"/>
        </w:rPr>
        <w:t xml:space="preserve">, y en el Considerando 5, </w:t>
      </w:r>
      <w:r w:rsidR="00F8704B">
        <w:rPr>
          <w:spacing w:val="-2"/>
        </w:rPr>
        <w:t xml:space="preserve">entra a </w:t>
      </w:r>
      <w:r w:rsidR="009A1ED5">
        <w:rPr>
          <w:spacing w:val="-2"/>
        </w:rPr>
        <w:t>conoce</w:t>
      </w:r>
      <w:r w:rsidR="00F8704B">
        <w:rPr>
          <w:spacing w:val="-2"/>
        </w:rPr>
        <w:t>r</w:t>
      </w:r>
      <w:r w:rsidR="009A1ED5">
        <w:rPr>
          <w:spacing w:val="-2"/>
        </w:rPr>
        <w:t xml:space="preserve"> el fondo del recurso</w:t>
      </w:r>
      <w:r w:rsidR="00F8704B">
        <w:rPr>
          <w:spacing w:val="-2"/>
        </w:rPr>
        <w:t xml:space="preserve"> y posteriormente los alegatos de nulidad</w:t>
      </w:r>
      <w:r w:rsidR="006C6F0D">
        <w:rPr>
          <w:spacing w:val="-2"/>
        </w:rPr>
        <w:t>:</w:t>
      </w:r>
    </w:p>
    <w:p w:rsidR="006C6F0D" w:rsidRDefault="006C6F0D" w:rsidP="009A1ED5">
      <w:pPr>
        <w:tabs>
          <w:tab w:val="left" w:pos="576"/>
          <w:tab w:val="right" w:pos="7992"/>
        </w:tabs>
        <w:kinsoku w:val="0"/>
        <w:overflowPunct w:val="0"/>
        <w:spacing w:line="276" w:lineRule="auto"/>
        <w:jc w:val="both"/>
        <w:textAlignment w:val="baseline"/>
        <w:rPr>
          <w:spacing w:val="-2"/>
        </w:rPr>
      </w:pPr>
    </w:p>
    <w:p w:rsidR="006C6F0D" w:rsidRPr="002C0EF6" w:rsidRDefault="006C6F0D" w:rsidP="006C6F0D">
      <w:pPr>
        <w:kinsoku w:val="0"/>
        <w:overflowPunct w:val="0"/>
        <w:ind w:left="851" w:right="851"/>
        <w:jc w:val="both"/>
        <w:textAlignment w:val="baseline"/>
        <w:rPr>
          <w:b/>
          <w:bCs/>
          <w:sz w:val="20"/>
          <w:szCs w:val="20"/>
        </w:rPr>
      </w:pPr>
      <w:r w:rsidRPr="002C0EF6">
        <w:rPr>
          <w:bCs/>
        </w:rPr>
        <w:t xml:space="preserve">“(…) </w:t>
      </w:r>
      <w:r w:rsidRPr="002C0EF6">
        <w:rPr>
          <w:b/>
          <w:bCs/>
          <w:sz w:val="20"/>
          <w:szCs w:val="20"/>
        </w:rPr>
        <w:t>5.- SOBRE EL FONDO</w:t>
      </w:r>
    </w:p>
    <w:p w:rsidR="006C6F0D" w:rsidRPr="006C6F0D" w:rsidRDefault="006C6F0D" w:rsidP="006C6F0D">
      <w:pPr>
        <w:kinsoku w:val="0"/>
        <w:overflowPunct w:val="0"/>
        <w:ind w:left="851" w:right="851"/>
        <w:jc w:val="both"/>
        <w:textAlignment w:val="baseline"/>
        <w:rPr>
          <w:sz w:val="20"/>
          <w:szCs w:val="20"/>
        </w:rPr>
      </w:pPr>
      <w:r w:rsidRPr="002C0EF6">
        <w:rPr>
          <w:b/>
          <w:bCs/>
          <w:sz w:val="20"/>
          <w:szCs w:val="20"/>
        </w:rPr>
        <w:t xml:space="preserve">OBJETO DEL PROCEDIMIENTO. </w:t>
      </w:r>
      <w:r w:rsidRPr="002C0EF6">
        <w:rPr>
          <w:sz w:val="20"/>
          <w:szCs w:val="20"/>
        </w:rPr>
        <w:t xml:space="preserve">Determinar si existe ilegalidad del </w:t>
      </w:r>
      <w:r w:rsidRPr="006C6F0D">
        <w:rPr>
          <w:sz w:val="20"/>
          <w:szCs w:val="20"/>
        </w:rPr>
        <w:t>artículo</w:t>
      </w:r>
      <w:r w:rsidRPr="002C0EF6">
        <w:rPr>
          <w:sz w:val="20"/>
          <w:szCs w:val="20"/>
        </w:rPr>
        <w:t xml:space="preserve"> </w:t>
      </w:r>
      <w:r w:rsidRPr="006C6F0D">
        <w:rPr>
          <w:b/>
          <w:sz w:val="20"/>
          <w:szCs w:val="20"/>
        </w:rPr>
        <w:t>7.2.6 de la Sesión Ordinaria 55-2015</w:t>
      </w:r>
      <w:r w:rsidRPr="006C6F0D">
        <w:rPr>
          <w:sz w:val="20"/>
          <w:szCs w:val="20"/>
        </w:rPr>
        <w:t xml:space="preserve"> del 23 de setiembre de 2015 </w:t>
      </w:r>
      <w:r w:rsidRPr="002C0EF6">
        <w:rPr>
          <w:sz w:val="20"/>
          <w:szCs w:val="20"/>
        </w:rPr>
        <w:t xml:space="preserve">y de ser </w:t>
      </w:r>
      <w:r w:rsidRPr="006C6F0D">
        <w:rPr>
          <w:sz w:val="20"/>
          <w:szCs w:val="20"/>
        </w:rPr>
        <w:t>así proceder a l</w:t>
      </w:r>
      <w:r w:rsidRPr="002C0EF6">
        <w:rPr>
          <w:sz w:val="20"/>
          <w:szCs w:val="20"/>
        </w:rPr>
        <w:t xml:space="preserve">a nulidad del mismo. </w:t>
      </w:r>
    </w:p>
    <w:p w:rsidR="006C6F0D" w:rsidRPr="002C0EF6" w:rsidRDefault="006C6F0D" w:rsidP="006C6F0D">
      <w:pPr>
        <w:kinsoku w:val="0"/>
        <w:overflowPunct w:val="0"/>
        <w:ind w:left="851" w:right="851"/>
        <w:jc w:val="both"/>
        <w:textAlignment w:val="baseline"/>
        <w:rPr>
          <w:sz w:val="20"/>
          <w:szCs w:val="20"/>
        </w:rPr>
      </w:pPr>
      <w:r w:rsidRPr="002C0EF6">
        <w:rPr>
          <w:sz w:val="20"/>
          <w:szCs w:val="20"/>
        </w:rPr>
        <w:t>(…)</w:t>
      </w:r>
    </w:p>
    <w:p w:rsidR="006C6F0D" w:rsidRPr="002C0EF6" w:rsidRDefault="006C6F0D" w:rsidP="006C6F0D">
      <w:pPr>
        <w:kinsoku w:val="0"/>
        <w:overflowPunct w:val="0"/>
        <w:ind w:left="851" w:right="851"/>
        <w:jc w:val="both"/>
        <w:textAlignment w:val="baseline"/>
        <w:rPr>
          <w:sz w:val="20"/>
          <w:szCs w:val="20"/>
        </w:rPr>
      </w:pPr>
      <w:r w:rsidRPr="002C0EF6">
        <w:rPr>
          <w:sz w:val="20"/>
          <w:szCs w:val="20"/>
        </w:rPr>
        <w:t>De acuerdo a lo dicho considera este Tribunal que no lleva razón el recurrente en sus alegatos y así debe declararse, ya que la Administración comunicó en debida forma el día de la comparecencia y su no presentación de manera injustificada, no era motivo para suspender la audiencia dispuesta y no evacuar la prueba que se tenía, de manera que se puede establecer que no existió violación al derecho de defensa y debido proceso.</w:t>
      </w:r>
    </w:p>
    <w:p w:rsidR="006C6F0D" w:rsidRDefault="006C6F0D" w:rsidP="006C6F0D">
      <w:pPr>
        <w:kinsoku w:val="0"/>
        <w:overflowPunct w:val="0"/>
        <w:ind w:left="851" w:right="851"/>
        <w:jc w:val="both"/>
        <w:textAlignment w:val="baseline"/>
        <w:rPr>
          <w:b/>
          <w:bCs/>
          <w:spacing w:val="9"/>
        </w:rPr>
      </w:pPr>
    </w:p>
    <w:p w:rsidR="006C6F0D" w:rsidRDefault="006C6F0D" w:rsidP="006C6F0D">
      <w:pPr>
        <w:kinsoku w:val="0"/>
        <w:overflowPunct w:val="0"/>
        <w:ind w:left="851" w:right="851"/>
        <w:jc w:val="both"/>
        <w:textAlignment w:val="baseline"/>
        <w:rPr>
          <w:b/>
          <w:bCs/>
          <w:spacing w:val="9"/>
          <w:sz w:val="20"/>
          <w:szCs w:val="20"/>
        </w:rPr>
      </w:pPr>
      <w:r w:rsidRPr="002C0EF6">
        <w:rPr>
          <w:b/>
          <w:bCs/>
          <w:spacing w:val="9"/>
          <w:sz w:val="20"/>
          <w:szCs w:val="20"/>
        </w:rPr>
        <w:t>EN CUANTO A LA NULIDAD INVOCADA</w:t>
      </w:r>
    </w:p>
    <w:p w:rsidR="006C6F0D" w:rsidRPr="002C0EF6" w:rsidRDefault="006C6F0D" w:rsidP="006C6F0D">
      <w:pPr>
        <w:kinsoku w:val="0"/>
        <w:overflowPunct w:val="0"/>
        <w:ind w:left="851" w:right="851"/>
        <w:jc w:val="both"/>
        <w:textAlignment w:val="baseline"/>
        <w:rPr>
          <w:b/>
          <w:bCs/>
          <w:spacing w:val="9"/>
          <w:sz w:val="20"/>
          <w:szCs w:val="20"/>
        </w:rPr>
      </w:pPr>
    </w:p>
    <w:p w:rsidR="006C6F0D" w:rsidRPr="002C0EF6" w:rsidRDefault="006C6F0D" w:rsidP="006C6F0D">
      <w:pPr>
        <w:kinsoku w:val="0"/>
        <w:overflowPunct w:val="0"/>
        <w:ind w:left="851" w:right="851"/>
        <w:jc w:val="both"/>
        <w:textAlignment w:val="baseline"/>
        <w:rPr>
          <w:sz w:val="20"/>
          <w:szCs w:val="20"/>
        </w:rPr>
      </w:pPr>
      <w:r w:rsidRPr="002C0EF6">
        <w:rPr>
          <w:sz w:val="20"/>
          <w:szCs w:val="20"/>
        </w:rPr>
        <w:t>En cuanto a la nulidad invocada sobre la notificación del acto final debe declararse con lugar, y en virtud de ello se debe tener por presentada en tiempo las impugnaciones presentadas y se entra a conocer el fondo de la</w:t>
      </w:r>
      <w:r w:rsidRPr="002C0EF6">
        <w:t xml:space="preserve"> </w:t>
      </w:r>
      <w:r w:rsidRPr="002C0EF6">
        <w:rPr>
          <w:sz w:val="20"/>
          <w:szCs w:val="20"/>
        </w:rPr>
        <w:t>impugnación planteada. En cuanto a la nulidad de la notificación para la comparecencia oral esta se realizó adecuadamente y no se ha encontrado vicio alguno en la conformación del acto que comporte la nulidad del mismo por lo que esta debe desestimarse.</w:t>
      </w:r>
    </w:p>
    <w:p w:rsidR="006C6F0D" w:rsidRPr="00606061" w:rsidRDefault="006C6F0D" w:rsidP="006C6F0D">
      <w:pPr>
        <w:kinsoku w:val="0"/>
        <w:overflowPunct w:val="0"/>
        <w:ind w:left="851" w:right="851"/>
        <w:jc w:val="both"/>
        <w:textAlignment w:val="baseline"/>
        <w:rPr>
          <w:b/>
          <w:bCs/>
          <w:spacing w:val="-5"/>
          <w:sz w:val="20"/>
          <w:szCs w:val="20"/>
        </w:rPr>
      </w:pPr>
    </w:p>
    <w:p w:rsidR="006C6F0D" w:rsidRPr="00606061" w:rsidRDefault="006C6F0D" w:rsidP="006C6F0D">
      <w:pPr>
        <w:kinsoku w:val="0"/>
        <w:overflowPunct w:val="0"/>
        <w:ind w:left="851" w:right="851"/>
        <w:jc w:val="center"/>
        <w:textAlignment w:val="baseline"/>
        <w:rPr>
          <w:b/>
          <w:bCs/>
          <w:spacing w:val="-5"/>
          <w:sz w:val="20"/>
          <w:szCs w:val="20"/>
        </w:rPr>
      </w:pPr>
      <w:r w:rsidRPr="00606061">
        <w:rPr>
          <w:b/>
          <w:bCs/>
          <w:spacing w:val="-5"/>
          <w:sz w:val="20"/>
          <w:szCs w:val="20"/>
        </w:rPr>
        <w:t>POR TANTO</w:t>
      </w:r>
    </w:p>
    <w:p w:rsidR="006C6F0D" w:rsidRDefault="006C6F0D" w:rsidP="006C6F0D">
      <w:pPr>
        <w:kinsoku w:val="0"/>
        <w:overflowPunct w:val="0"/>
        <w:ind w:left="851" w:right="851"/>
        <w:jc w:val="both"/>
        <w:textAlignment w:val="baseline"/>
        <w:rPr>
          <w:b/>
          <w:bCs/>
          <w:spacing w:val="-5"/>
          <w:sz w:val="20"/>
          <w:szCs w:val="20"/>
        </w:rPr>
      </w:pPr>
    </w:p>
    <w:p w:rsidR="006C6F0D" w:rsidRPr="006C6F0D" w:rsidRDefault="006C6F0D" w:rsidP="006C6F0D">
      <w:pPr>
        <w:kinsoku w:val="0"/>
        <w:overflowPunct w:val="0"/>
        <w:ind w:left="851" w:right="851"/>
        <w:jc w:val="both"/>
        <w:textAlignment w:val="baseline"/>
        <w:rPr>
          <w:spacing w:val="-2"/>
          <w:sz w:val="20"/>
          <w:szCs w:val="20"/>
        </w:rPr>
      </w:pPr>
      <w:r w:rsidRPr="006C6F0D">
        <w:rPr>
          <w:b/>
          <w:bCs/>
          <w:sz w:val="20"/>
          <w:szCs w:val="20"/>
        </w:rPr>
        <w:t>I.-</w:t>
      </w:r>
      <w:r w:rsidRPr="006C6F0D">
        <w:rPr>
          <w:b/>
          <w:bCs/>
          <w:sz w:val="20"/>
          <w:szCs w:val="20"/>
        </w:rPr>
        <w:tab/>
      </w:r>
      <w:r w:rsidRPr="006C6F0D">
        <w:rPr>
          <w:sz w:val="20"/>
          <w:szCs w:val="20"/>
        </w:rPr>
        <w:t xml:space="preserve">Se declara parcialmente con lugar en cuanto a la nulidad de </w:t>
      </w:r>
      <w:r w:rsidRPr="006C6F0D">
        <w:rPr>
          <w:spacing w:val="-2"/>
          <w:sz w:val="20"/>
          <w:szCs w:val="20"/>
        </w:rPr>
        <w:t xml:space="preserve">notificación del acto final y se rechaza el </w:t>
      </w:r>
      <w:r w:rsidRPr="006C6F0D">
        <w:rPr>
          <w:b/>
          <w:bCs/>
          <w:spacing w:val="-2"/>
          <w:sz w:val="20"/>
          <w:szCs w:val="20"/>
        </w:rPr>
        <w:t xml:space="preserve">Recurso de Apelación y Nulidad Absoluta concomitante, </w:t>
      </w:r>
      <w:r w:rsidRPr="006C6F0D">
        <w:rPr>
          <w:spacing w:val="-2"/>
          <w:sz w:val="20"/>
          <w:szCs w:val="20"/>
        </w:rPr>
        <w:t xml:space="preserve">interpuesto por el señor </w:t>
      </w:r>
      <w:r w:rsidRPr="006C6F0D">
        <w:rPr>
          <w:b/>
          <w:bCs/>
          <w:smallCaps/>
          <w:spacing w:val="-2"/>
          <w:sz w:val="20"/>
          <w:szCs w:val="20"/>
        </w:rPr>
        <w:t>O</w:t>
      </w:r>
      <w:r w:rsidR="00637FCE">
        <w:rPr>
          <w:b/>
          <w:bCs/>
          <w:smallCaps/>
          <w:spacing w:val="-2"/>
          <w:sz w:val="20"/>
          <w:szCs w:val="20"/>
        </w:rPr>
        <w:t>AM</w:t>
      </w:r>
      <w:r w:rsidRPr="006C6F0D">
        <w:rPr>
          <w:b/>
          <w:bCs/>
          <w:spacing w:val="-2"/>
          <w:sz w:val="20"/>
          <w:szCs w:val="20"/>
        </w:rPr>
        <w:t xml:space="preserve">, cédula de identidad número 2-380-633, </w:t>
      </w:r>
      <w:r w:rsidRPr="006C6F0D">
        <w:rPr>
          <w:spacing w:val="-2"/>
          <w:sz w:val="20"/>
          <w:szCs w:val="20"/>
        </w:rPr>
        <w:t xml:space="preserve">contra el </w:t>
      </w:r>
      <w:r w:rsidRPr="006C6F0D">
        <w:rPr>
          <w:b/>
          <w:bCs/>
          <w:spacing w:val="-2"/>
          <w:sz w:val="20"/>
          <w:szCs w:val="20"/>
        </w:rPr>
        <w:t xml:space="preserve">Artículo 7.2.6 de la Sesión Ordinaria 55-2015 del 23 de setiembre de 2015, </w:t>
      </w:r>
      <w:r w:rsidRPr="006C6F0D">
        <w:rPr>
          <w:spacing w:val="-2"/>
          <w:sz w:val="20"/>
          <w:szCs w:val="20"/>
        </w:rPr>
        <w:t xml:space="preserve">dictado por la </w:t>
      </w:r>
      <w:r w:rsidRPr="006C6F0D">
        <w:rPr>
          <w:smallCaps/>
          <w:spacing w:val="-2"/>
          <w:sz w:val="20"/>
          <w:szCs w:val="20"/>
        </w:rPr>
        <w:t>Junta Directiva del Consejo de Transporte P</w:t>
      </w:r>
      <w:r>
        <w:rPr>
          <w:smallCaps/>
          <w:spacing w:val="-2"/>
          <w:sz w:val="20"/>
          <w:szCs w:val="20"/>
        </w:rPr>
        <w:t>ú</w:t>
      </w:r>
      <w:r w:rsidRPr="006C6F0D">
        <w:rPr>
          <w:smallCaps/>
          <w:spacing w:val="-2"/>
          <w:sz w:val="20"/>
          <w:szCs w:val="20"/>
        </w:rPr>
        <w:t>blico</w:t>
      </w:r>
      <w:r w:rsidRPr="006C6F0D">
        <w:rPr>
          <w:spacing w:val="-2"/>
          <w:sz w:val="20"/>
          <w:szCs w:val="20"/>
        </w:rPr>
        <w:t>.</w:t>
      </w:r>
    </w:p>
    <w:p w:rsidR="006C6F0D" w:rsidRPr="006C6F0D" w:rsidRDefault="006C6F0D" w:rsidP="006C6F0D">
      <w:pPr>
        <w:kinsoku w:val="0"/>
        <w:overflowPunct w:val="0"/>
        <w:ind w:left="851" w:right="851"/>
        <w:jc w:val="both"/>
        <w:textAlignment w:val="baseline"/>
        <w:rPr>
          <w:spacing w:val="-2"/>
          <w:sz w:val="20"/>
          <w:szCs w:val="20"/>
        </w:rPr>
      </w:pPr>
    </w:p>
    <w:p w:rsidR="006C6F0D" w:rsidRPr="006C6F0D" w:rsidRDefault="006C6F0D" w:rsidP="006C6F0D">
      <w:pPr>
        <w:kinsoku w:val="0"/>
        <w:overflowPunct w:val="0"/>
        <w:ind w:left="851" w:right="851"/>
        <w:jc w:val="both"/>
        <w:textAlignment w:val="baseline"/>
        <w:rPr>
          <w:b/>
          <w:bCs/>
          <w:sz w:val="20"/>
          <w:szCs w:val="20"/>
        </w:rPr>
      </w:pPr>
      <w:r w:rsidRPr="006C6F0D">
        <w:rPr>
          <w:b/>
          <w:bCs/>
          <w:sz w:val="20"/>
          <w:szCs w:val="20"/>
        </w:rPr>
        <w:t xml:space="preserve">II- </w:t>
      </w:r>
      <w:r w:rsidRPr="006C6F0D">
        <w:rPr>
          <w:sz w:val="20"/>
          <w:szCs w:val="20"/>
        </w:rPr>
        <w:t xml:space="preserve">De conformidad con el artículo 22, inciso c), de la citada Ley 7969, la presente resolución no tiene ulterior recurso por lo que, se </w:t>
      </w:r>
      <w:r w:rsidRPr="001236AE">
        <w:rPr>
          <w:b/>
          <w:bCs/>
          <w:i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tiene por agotada la vía administrativa</w:t>
      </w:r>
      <w:r w:rsidRPr="006C6F0D">
        <w:rPr>
          <w:b/>
          <w:bCs/>
          <w:i/>
          <w:iCs/>
          <w:sz w:val="20"/>
          <w:szCs w:val="20"/>
        </w:rPr>
        <w:t xml:space="preserve">. </w:t>
      </w:r>
      <w:r w:rsidRPr="006C6F0D">
        <w:rPr>
          <w:bCs/>
          <w:sz w:val="20"/>
          <w:szCs w:val="20"/>
        </w:rPr>
        <w:t>(…)”</w:t>
      </w:r>
      <w:r>
        <w:rPr>
          <w:bCs/>
          <w:sz w:val="20"/>
          <w:szCs w:val="20"/>
        </w:rPr>
        <w:t xml:space="preserve"> Léanse los folios 70 al 85 del expediente TAT-40</w:t>
      </w:r>
      <w:r w:rsidR="00582E40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-15)</w:t>
      </w:r>
    </w:p>
    <w:p w:rsidR="006C6F0D" w:rsidRDefault="006C6F0D" w:rsidP="009A1ED5">
      <w:pPr>
        <w:tabs>
          <w:tab w:val="left" w:pos="576"/>
          <w:tab w:val="right" w:pos="7992"/>
        </w:tabs>
        <w:kinsoku w:val="0"/>
        <w:overflowPunct w:val="0"/>
        <w:spacing w:line="276" w:lineRule="auto"/>
        <w:jc w:val="both"/>
        <w:textAlignment w:val="baseline"/>
        <w:rPr>
          <w:spacing w:val="-2"/>
        </w:rPr>
      </w:pPr>
    </w:p>
    <w:p w:rsidR="00BD50D4" w:rsidRPr="006C6F0D" w:rsidRDefault="00BD50D4" w:rsidP="00BD50D4">
      <w:pPr>
        <w:spacing w:line="276" w:lineRule="auto"/>
        <w:rPr>
          <w:b/>
          <w:color w:val="000000" w:themeColor="text1"/>
        </w:rPr>
      </w:pPr>
      <w:r w:rsidRPr="006C6F0D">
        <w:rPr>
          <w:b/>
          <w:color w:val="000000" w:themeColor="text1"/>
        </w:rPr>
        <w:t>REDACTA EL JUEZ PORTUGUEZ MÉNDEZ,</w:t>
      </w:r>
    </w:p>
    <w:p w:rsidR="00D125D9" w:rsidRDefault="00D125D9" w:rsidP="00BD50D4">
      <w:pPr>
        <w:spacing w:line="276" w:lineRule="auto"/>
        <w:jc w:val="center"/>
        <w:rPr>
          <w:b/>
          <w:smallCaps/>
          <w:color w:val="000000" w:themeColor="text1"/>
        </w:rPr>
      </w:pPr>
    </w:p>
    <w:p w:rsidR="00BD50D4" w:rsidRPr="006C6F0D" w:rsidRDefault="00BD50D4" w:rsidP="00BD50D4">
      <w:pPr>
        <w:spacing w:line="276" w:lineRule="auto"/>
        <w:jc w:val="center"/>
        <w:rPr>
          <w:b/>
          <w:smallCaps/>
          <w:color w:val="000000" w:themeColor="text1"/>
        </w:rPr>
      </w:pPr>
      <w:r w:rsidRPr="006C6F0D">
        <w:rPr>
          <w:b/>
          <w:smallCaps/>
          <w:color w:val="000000" w:themeColor="text1"/>
        </w:rPr>
        <w:t xml:space="preserve">CONSIDERANDO </w:t>
      </w:r>
    </w:p>
    <w:p w:rsidR="00D125D9" w:rsidRPr="00A337E4" w:rsidRDefault="00D125D9" w:rsidP="00BD50D4">
      <w:pPr>
        <w:tabs>
          <w:tab w:val="left" w:pos="8100"/>
        </w:tabs>
        <w:spacing w:line="276" w:lineRule="auto"/>
        <w:ind w:right="44"/>
        <w:jc w:val="both"/>
        <w:rPr>
          <w:b/>
          <w:color w:val="FF0000"/>
        </w:rPr>
      </w:pPr>
    </w:p>
    <w:p w:rsidR="006C6F0D" w:rsidRPr="007E458C" w:rsidRDefault="00EA32D6" w:rsidP="00BD50D4">
      <w:pPr>
        <w:widowControl w:val="0"/>
        <w:spacing w:line="276" w:lineRule="auto"/>
        <w:jc w:val="both"/>
        <w:rPr>
          <w:color w:val="000000" w:themeColor="text1"/>
          <w:spacing w:val="-2"/>
        </w:rPr>
      </w:pPr>
      <w:r w:rsidRPr="006C6F0D">
        <w:rPr>
          <w:b/>
          <w:smallCaps/>
          <w:color w:val="000000" w:themeColor="text1"/>
        </w:rPr>
        <w:t>ÚNICO</w:t>
      </w:r>
      <w:r>
        <w:rPr>
          <w:b/>
          <w:smallCaps/>
          <w:color w:val="000000" w:themeColor="text1"/>
        </w:rPr>
        <w:t xml:space="preserve">.- </w:t>
      </w:r>
      <w:r w:rsidRPr="00EA32D6">
        <w:rPr>
          <w:color w:val="000000" w:themeColor="text1"/>
        </w:rPr>
        <w:t xml:space="preserve">Se tiene por </w:t>
      </w:r>
      <w:r w:rsidR="006C6F0D" w:rsidRPr="00EA32D6">
        <w:rPr>
          <w:color w:val="000000" w:themeColor="text1"/>
        </w:rPr>
        <w:t>demostrando que el Tribunal Administrativo de Transporte en la resolución número TAT</w:t>
      </w:r>
      <w:r w:rsidR="006C6F0D" w:rsidRPr="009A1ED5">
        <w:rPr>
          <w:color w:val="000000" w:themeColor="text1"/>
        </w:rPr>
        <w:t xml:space="preserve">-2897-2016 de las diez horas y cincuenta y cinco </w:t>
      </w:r>
      <w:r w:rsidR="006C6F0D" w:rsidRPr="00F8704B">
        <w:rPr>
          <w:color w:val="000000" w:themeColor="text1"/>
        </w:rPr>
        <w:t>minutos del veintinueve de enero del dos mil dieciséis, conoc</w:t>
      </w:r>
      <w:r w:rsidR="006C6F0D">
        <w:rPr>
          <w:color w:val="000000" w:themeColor="text1"/>
        </w:rPr>
        <w:t>ió por el fondo</w:t>
      </w:r>
      <w:r w:rsidR="006C6F0D" w:rsidRPr="00F8704B">
        <w:rPr>
          <w:color w:val="000000" w:themeColor="text1"/>
        </w:rPr>
        <w:t xml:space="preserve"> el </w:t>
      </w:r>
      <w:r w:rsidR="006C6F0D" w:rsidRPr="00F8704B">
        <w:rPr>
          <w:b/>
          <w:smallCaps/>
          <w:color w:val="000000" w:themeColor="text1"/>
        </w:rPr>
        <w:t>Recurso</w:t>
      </w:r>
      <w:r w:rsidR="006C6F0D" w:rsidRPr="009A1ED5">
        <w:rPr>
          <w:b/>
          <w:smallCaps/>
          <w:color w:val="000000" w:themeColor="text1"/>
        </w:rPr>
        <w:t xml:space="preserve"> de Apelación y </w:t>
      </w:r>
      <w:r w:rsidR="006C6F0D">
        <w:rPr>
          <w:b/>
          <w:smallCaps/>
          <w:color w:val="000000" w:themeColor="text1"/>
        </w:rPr>
        <w:t>n</w:t>
      </w:r>
      <w:r w:rsidR="006C6F0D" w:rsidRPr="009A1ED5">
        <w:rPr>
          <w:b/>
          <w:smallCaps/>
          <w:color w:val="000000" w:themeColor="text1"/>
        </w:rPr>
        <w:t xml:space="preserve">ulidad </w:t>
      </w:r>
      <w:r w:rsidR="006C6F0D">
        <w:rPr>
          <w:b/>
          <w:smallCaps/>
          <w:color w:val="000000" w:themeColor="text1"/>
        </w:rPr>
        <w:t>a</w:t>
      </w:r>
      <w:r w:rsidR="006C6F0D" w:rsidRPr="009A1ED5">
        <w:rPr>
          <w:b/>
          <w:smallCaps/>
          <w:color w:val="000000" w:themeColor="text1"/>
        </w:rPr>
        <w:t>bsoluta concomitante</w:t>
      </w:r>
      <w:r w:rsidR="006C6F0D" w:rsidRPr="006C6F0D">
        <w:rPr>
          <w:bCs/>
          <w:spacing w:val="-2"/>
        </w:rPr>
        <w:t>,</w:t>
      </w:r>
      <w:r w:rsidR="006C6F0D" w:rsidRPr="009A1ED5">
        <w:rPr>
          <w:b/>
          <w:bCs/>
          <w:spacing w:val="-2"/>
        </w:rPr>
        <w:t xml:space="preserve"> </w:t>
      </w:r>
      <w:r w:rsidR="006C6F0D" w:rsidRPr="009A1ED5">
        <w:rPr>
          <w:spacing w:val="-2"/>
        </w:rPr>
        <w:t xml:space="preserve">interpuesto por </w:t>
      </w:r>
      <w:r w:rsidR="006C6F0D" w:rsidRPr="009A1ED5">
        <w:rPr>
          <w:b/>
          <w:smallCaps/>
          <w:color w:val="000000" w:themeColor="text1"/>
        </w:rPr>
        <w:t>O</w:t>
      </w:r>
      <w:r w:rsidR="00637FCE">
        <w:rPr>
          <w:b/>
          <w:smallCaps/>
          <w:color w:val="000000" w:themeColor="text1"/>
        </w:rPr>
        <w:t>AM</w:t>
      </w:r>
      <w:r w:rsidR="006C6F0D" w:rsidRPr="009A1ED5">
        <w:rPr>
          <w:bCs/>
          <w:spacing w:val="-2"/>
        </w:rPr>
        <w:t>,</w:t>
      </w:r>
      <w:r w:rsidR="006C6F0D" w:rsidRPr="009A1ED5">
        <w:rPr>
          <w:b/>
          <w:bCs/>
          <w:spacing w:val="-2"/>
        </w:rPr>
        <w:t xml:space="preserve"> </w:t>
      </w:r>
      <w:r w:rsidR="006C6F0D" w:rsidRPr="009A1ED5">
        <w:rPr>
          <w:spacing w:val="-2"/>
        </w:rPr>
        <w:t xml:space="preserve">contra el </w:t>
      </w:r>
      <w:r w:rsidR="006C6F0D" w:rsidRPr="009A1ED5">
        <w:rPr>
          <w:b/>
          <w:bCs/>
          <w:spacing w:val="-2"/>
        </w:rPr>
        <w:t>Artículo 7.2.6 de la Sesión Ordinaria 55-2015 del 23 de setiembre de 2015</w:t>
      </w:r>
      <w:r w:rsidR="006C6F0D">
        <w:rPr>
          <w:bCs/>
          <w:spacing w:val="-2"/>
        </w:rPr>
        <w:t xml:space="preserve"> celebrada</w:t>
      </w:r>
      <w:r w:rsidR="006C6F0D" w:rsidRPr="009A1ED5">
        <w:rPr>
          <w:spacing w:val="-2"/>
        </w:rPr>
        <w:t xml:space="preserve"> </w:t>
      </w:r>
      <w:r w:rsidR="006C6F0D">
        <w:rPr>
          <w:spacing w:val="-2"/>
        </w:rPr>
        <w:t>por la Junta Directiva del Consejo d</w:t>
      </w:r>
      <w:r w:rsidR="006C6F0D" w:rsidRPr="009A1ED5">
        <w:rPr>
          <w:spacing w:val="-2"/>
        </w:rPr>
        <w:t>e Transporte P</w:t>
      </w:r>
      <w:r w:rsidR="006C6F0D">
        <w:rPr>
          <w:spacing w:val="-2"/>
        </w:rPr>
        <w:t>ú</w:t>
      </w:r>
      <w:r w:rsidR="006C6F0D" w:rsidRPr="009A1ED5">
        <w:rPr>
          <w:spacing w:val="-2"/>
        </w:rPr>
        <w:t>blico</w:t>
      </w:r>
      <w:r w:rsidR="006C6F0D">
        <w:rPr>
          <w:spacing w:val="-2"/>
        </w:rPr>
        <w:t xml:space="preserve">, y </w:t>
      </w:r>
      <w:r w:rsidR="006C6F0D" w:rsidRPr="006C6F0D">
        <w:rPr>
          <w:spacing w:val="-2"/>
          <w:u w:val="single"/>
        </w:rPr>
        <w:t xml:space="preserve">dio por agotada </w:t>
      </w:r>
      <w:r w:rsidR="006C6F0D" w:rsidRPr="007E458C">
        <w:rPr>
          <w:spacing w:val="-2"/>
          <w:u w:val="single"/>
        </w:rPr>
        <w:t>la v</w:t>
      </w:r>
      <w:r w:rsidR="006C6F0D" w:rsidRPr="006C6F0D">
        <w:rPr>
          <w:spacing w:val="-2"/>
          <w:u w:val="single"/>
        </w:rPr>
        <w:t>ía administrativa</w:t>
      </w:r>
      <w:r w:rsidR="006C6F0D">
        <w:rPr>
          <w:spacing w:val="-2"/>
        </w:rPr>
        <w:t xml:space="preserve">, deviene improcedente volver a conocer por el fondo el recurso de apelación nuevamente </w:t>
      </w:r>
      <w:r w:rsidR="006C6F0D" w:rsidRPr="007E458C">
        <w:rPr>
          <w:color w:val="000000" w:themeColor="text1"/>
          <w:spacing w:val="-2"/>
        </w:rPr>
        <w:t>remitido por el Consejo de Transporte Público</w:t>
      </w:r>
      <w:r w:rsidR="007E458C" w:rsidRPr="007E458C">
        <w:rPr>
          <w:color w:val="000000" w:themeColor="text1"/>
          <w:spacing w:val="-2"/>
        </w:rPr>
        <w:t xml:space="preserve"> y tramitada ante este despacho en el expediente TAT-120-16</w:t>
      </w:r>
      <w:r w:rsidR="006C6F0D" w:rsidRPr="007E458C">
        <w:rPr>
          <w:color w:val="000000" w:themeColor="text1"/>
          <w:spacing w:val="-2"/>
        </w:rPr>
        <w:t>.</w:t>
      </w:r>
    </w:p>
    <w:p w:rsidR="00D125D9" w:rsidRPr="00EA32D6" w:rsidRDefault="00D125D9" w:rsidP="00BD50D4">
      <w:pPr>
        <w:widowControl w:val="0"/>
        <w:spacing w:line="276" w:lineRule="auto"/>
        <w:jc w:val="both"/>
        <w:rPr>
          <w:color w:val="000000" w:themeColor="text1"/>
          <w:spacing w:val="-2"/>
        </w:rPr>
      </w:pPr>
    </w:p>
    <w:p w:rsidR="00BD50D4" w:rsidRPr="00EA32D6" w:rsidRDefault="00BD50D4" w:rsidP="00BD50D4">
      <w:pPr>
        <w:spacing w:line="276" w:lineRule="auto"/>
        <w:jc w:val="center"/>
        <w:rPr>
          <w:rStyle w:val="CharacterStyle1"/>
          <w:rFonts w:eastAsiaTheme="minorEastAsia"/>
          <w:b/>
          <w:color w:val="000000" w:themeColor="text1"/>
          <w:spacing w:val="4"/>
          <w:lang w:val="es-ES" w:eastAsia="es-ES"/>
        </w:rPr>
      </w:pPr>
      <w:r w:rsidRPr="00EA32D6">
        <w:rPr>
          <w:rStyle w:val="CharacterStyle1"/>
          <w:rFonts w:eastAsiaTheme="minorEastAsia"/>
          <w:b/>
          <w:color w:val="000000" w:themeColor="text1"/>
          <w:spacing w:val="4"/>
          <w:lang w:val="es-ES" w:eastAsia="es-ES"/>
        </w:rPr>
        <w:t>POR TANTO</w:t>
      </w:r>
    </w:p>
    <w:p w:rsidR="00BD50D4" w:rsidRPr="00EA32D6" w:rsidRDefault="00BD50D4" w:rsidP="00BD50D4">
      <w:pPr>
        <w:spacing w:line="276" w:lineRule="auto"/>
        <w:jc w:val="both"/>
        <w:rPr>
          <w:color w:val="000000" w:themeColor="text1"/>
        </w:rPr>
      </w:pPr>
    </w:p>
    <w:p w:rsidR="00BD50D4" w:rsidRPr="00EA32D6" w:rsidRDefault="00BD50D4" w:rsidP="00BD50D4">
      <w:pPr>
        <w:spacing w:line="276" w:lineRule="auto"/>
        <w:jc w:val="both"/>
        <w:rPr>
          <w:color w:val="000000" w:themeColor="text1"/>
        </w:rPr>
      </w:pPr>
      <w:r w:rsidRPr="00EA32D6">
        <w:rPr>
          <w:b/>
          <w:color w:val="000000" w:themeColor="text1"/>
        </w:rPr>
        <w:t>I.-</w:t>
      </w:r>
      <w:r w:rsidRPr="00EA32D6">
        <w:rPr>
          <w:color w:val="000000" w:themeColor="text1"/>
        </w:rPr>
        <w:t xml:space="preserve"> Se ordena </w:t>
      </w:r>
      <w:r w:rsidR="00EA32D6" w:rsidRPr="00EA32D6">
        <w:rPr>
          <w:color w:val="000000" w:themeColor="text1"/>
        </w:rPr>
        <w:t xml:space="preserve">el </w:t>
      </w:r>
      <w:r w:rsidR="00EA32D6" w:rsidRPr="00EA32D6">
        <w:rPr>
          <w:b/>
          <w:smallCaps/>
          <w:color w:val="000000" w:themeColor="text1"/>
        </w:rPr>
        <w:t>Archivo</w:t>
      </w:r>
      <w:r w:rsidR="00EA32D6" w:rsidRPr="00EA32D6">
        <w:rPr>
          <w:color w:val="000000" w:themeColor="text1"/>
        </w:rPr>
        <w:t xml:space="preserve"> del caso tramitado en el expediente </w:t>
      </w:r>
      <w:r w:rsidR="00EA32D6" w:rsidRPr="00606061">
        <w:rPr>
          <w:b/>
          <w:color w:val="000000" w:themeColor="text1"/>
        </w:rPr>
        <w:t>TAT-120-16</w:t>
      </w:r>
      <w:r w:rsidR="00EA32D6" w:rsidRPr="00EA32D6">
        <w:rPr>
          <w:color w:val="000000" w:themeColor="text1"/>
        </w:rPr>
        <w:t xml:space="preserve"> y referido al </w:t>
      </w:r>
      <w:r w:rsidR="00EA32D6" w:rsidRPr="00EA32D6">
        <w:rPr>
          <w:b/>
          <w:smallCaps/>
          <w:color w:val="000000" w:themeColor="text1"/>
        </w:rPr>
        <w:t>Recurso de Revocatoria con apelación en subsidio y nulidad concomitante</w:t>
      </w:r>
      <w:r w:rsidR="00EA32D6" w:rsidRPr="00EA32D6">
        <w:rPr>
          <w:smallCaps/>
          <w:color w:val="000000" w:themeColor="text1"/>
        </w:rPr>
        <w:t>,</w:t>
      </w:r>
      <w:r w:rsidR="00EA32D6" w:rsidRPr="00EA32D6">
        <w:rPr>
          <w:b/>
          <w:smallCaps/>
          <w:color w:val="000000" w:themeColor="text1"/>
        </w:rPr>
        <w:t xml:space="preserve"> </w:t>
      </w:r>
      <w:r w:rsidR="00EA32D6" w:rsidRPr="00EA32D6">
        <w:rPr>
          <w:color w:val="000000" w:themeColor="text1"/>
        </w:rPr>
        <w:t xml:space="preserve">interpuesto por </w:t>
      </w:r>
      <w:r w:rsidR="00637FCE">
        <w:rPr>
          <w:b/>
          <w:smallCaps/>
          <w:color w:val="000000" w:themeColor="text1"/>
        </w:rPr>
        <w:t>AAM</w:t>
      </w:r>
      <w:r w:rsidR="00EA32D6" w:rsidRPr="00EA32D6">
        <w:rPr>
          <w:color w:val="000000" w:themeColor="text1"/>
        </w:rPr>
        <w:t xml:space="preserve">, cédula de identidad </w:t>
      </w:r>
      <w:r w:rsidR="00637FCE">
        <w:rPr>
          <w:color w:val="000000" w:themeColor="text1"/>
        </w:rPr>
        <w:t>…</w:t>
      </w:r>
      <w:r w:rsidR="00EA32D6" w:rsidRPr="00EA32D6">
        <w:rPr>
          <w:color w:val="000000" w:themeColor="text1"/>
        </w:rPr>
        <w:t xml:space="preserve">; en contra del </w:t>
      </w:r>
      <w:r w:rsidR="00EA32D6" w:rsidRPr="00EA32D6">
        <w:rPr>
          <w:b/>
          <w:color w:val="000000" w:themeColor="text1"/>
        </w:rPr>
        <w:t>Artículo 7.2.6 de la Sesión Ordinaria 55-2015 del 23 de setiembre del 2015</w:t>
      </w:r>
      <w:r w:rsidR="00EA32D6" w:rsidRPr="00EA32D6">
        <w:rPr>
          <w:color w:val="000000" w:themeColor="text1"/>
        </w:rPr>
        <w:t>, emitido por la Junta Directiva del Consejo de Transporte Público</w:t>
      </w:r>
      <w:r w:rsidRPr="00EA32D6">
        <w:rPr>
          <w:color w:val="000000" w:themeColor="text1"/>
        </w:rPr>
        <w:t xml:space="preserve">. </w:t>
      </w:r>
      <w:r w:rsidR="00606061" w:rsidRPr="00EA32D6">
        <w:rPr>
          <w:b/>
          <w:color w:val="000000" w:themeColor="text1"/>
        </w:rPr>
        <w:t>NOTIFÍQUESE. -</w:t>
      </w:r>
      <w:r w:rsidRPr="00EA32D6">
        <w:rPr>
          <w:b/>
          <w:color w:val="000000" w:themeColor="text1"/>
        </w:rPr>
        <w:t xml:space="preserve"> </w:t>
      </w:r>
    </w:p>
    <w:p w:rsidR="00B0671B" w:rsidRPr="00606061" w:rsidRDefault="00B0671B" w:rsidP="00470F6D">
      <w:pPr>
        <w:spacing w:line="276" w:lineRule="auto"/>
        <w:jc w:val="center"/>
        <w:rPr>
          <w:color w:val="000000" w:themeColor="text1"/>
        </w:rPr>
      </w:pPr>
    </w:p>
    <w:p w:rsidR="00D125D9" w:rsidRDefault="00D125D9" w:rsidP="00606061">
      <w:pPr>
        <w:spacing w:line="276" w:lineRule="auto"/>
        <w:jc w:val="center"/>
        <w:rPr>
          <w:color w:val="000000" w:themeColor="text1"/>
        </w:rPr>
      </w:pPr>
    </w:p>
    <w:p w:rsidR="00D125D9" w:rsidRPr="00606061" w:rsidRDefault="00D125D9" w:rsidP="00606061">
      <w:pPr>
        <w:spacing w:line="276" w:lineRule="auto"/>
        <w:jc w:val="center"/>
        <w:rPr>
          <w:color w:val="000000" w:themeColor="text1"/>
        </w:rPr>
      </w:pPr>
    </w:p>
    <w:p w:rsidR="00443425" w:rsidRPr="00606061" w:rsidRDefault="00443425" w:rsidP="00606061">
      <w:pPr>
        <w:spacing w:line="276" w:lineRule="auto"/>
        <w:jc w:val="center"/>
        <w:rPr>
          <w:color w:val="000000" w:themeColor="text1"/>
        </w:rPr>
      </w:pPr>
      <w:r w:rsidRPr="00606061">
        <w:rPr>
          <w:color w:val="000000" w:themeColor="text1"/>
        </w:rPr>
        <w:t xml:space="preserve">Lic. Carlos Miguel </w:t>
      </w:r>
      <w:proofErr w:type="spellStart"/>
      <w:r w:rsidRPr="00606061">
        <w:rPr>
          <w:color w:val="000000" w:themeColor="text1"/>
        </w:rPr>
        <w:t>Portuguez</w:t>
      </w:r>
      <w:proofErr w:type="spellEnd"/>
      <w:r w:rsidRPr="00606061">
        <w:rPr>
          <w:color w:val="000000" w:themeColor="text1"/>
        </w:rPr>
        <w:t xml:space="preserve"> Méndez</w:t>
      </w:r>
    </w:p>
    <w:p w:rsidR="00443425" w:rsidRPr="00606061" w:rsidRDefault="00606061" w:rsidP="00606061">
      <w:pPr>
        <w:spacing w:line="276" w:lineRule="auto"/>
        <w:jc w:val="center"/>
        <w:rPr>
          <w:b/>
          <w:color w:val="000000" w:themeColor="text1"/>
        </w:rPr>
      </w:pPr>
      <w:r w:rsidRPr="00606061">
        <w:rPr>
          <w:b/>
          <w:color w:val="000000" w:themeColor="text1"/>
        </w:rPr>
        <w:t>Presidente</w:t>
      </w:r>
    </w:p>
    <w:p w:rsidR="00443425" w:rsidRPr="00606061" w:rsidRDefault="00443425" w:rsidP="00606061">
      <w:pPr>
        <w:spacing w:line="276" w:lineRule="auto"/>
        <w:jc w:val="center"/>
        <w:rPr>
          <w:color w:val="000000" w:themeColor="text1"/>
        </w:rPr>
      </w:pPr>
    </w:p>
    <w:p w:rsidR="00B0671B" w:rsidRDefault="00B0671B" w:rsidP="00606061">
      <w:pPr>
        <w:spacing w:line="276" w:lineRule="auto"/>
        <w:jc w:val="center"/>
        <w:rPr>
          <w:color w:val="000000" w:themeColor="text1"/>
        </w:rPr>
      </w:pPr>
      <w:bookmarkStart w:id="0" w:name="_GoBack"/>
      <w:bookmarkEnd w:id="0"/>
    </w:p>
    <w:p w:rsidR="00D125D9" w:rsidRDefault="00D125D9" w:rsidP="00606061">
      <w:pPr>
        <w:spacing w:line="276" w:lineRule="auto"/>
        <w:jc w:val="center"/>
        <w:rPr>
          <w:color w:val="000000" w:themeColor="text1"/>
        </w:rPr>
      </w:pPr>
    </w:p>
    <w:p w:rsidR="00D125D9" w:rsidRDefault="00D125D9" w:rsidP="00606061">
      <w:pPr>
        <w:spacing w:line="276" w:lineRule="auto"/>
        <w:jc w:val="center"/>
        <w:rPr>
          <w:color w:val="000000" w:themeColor="text1"/>
        </w:rPr>
      </w:pPr>
    </w:p>
    <w:p w:rsidR="00D125D9" w:rsidRPr="00606061" w:rsidRDefault="00D125D9" w:rsidP="00606061">
      <w:pPr>
        <w:spacing w:line="276" w:lineRule="auto"/>
        <w:jc w:val="center"/>
        <w:rPr>
          <w:color w:val="000000" w:themeColor="text1"/>
        </w:rPr>
      </w:pPr>
    </w:p>
    <w:p w:rsidR="00443425" w:rsidRPr="00606061" w:rsidRDefault="00443425" w:rsidP="00606061">
      <w:pPr>
        <w:spacing w:line="276" w:lineRule="auto"/>
        <w:jc w:val="center"/>
        <w:rPr>
          <w:color w:val="000000" w:themeColor="text1"/>
        </w:rPr>
      </w:pPr>
      <w:r w:rsidRPr="00606061">
        <w:rPr>
          <w:color w:val="000000" w:themeColor="text1"/>
        </w:rPr>
        <w:t>Licda. Marta Luz Pérez Peláez</w:t>
      </w:r>
      <w:r w:rsidR="00606061">
        <w:rPr>
          <w:color w:val="000000" w:themeColor="text1"/>
        </w:rPr>
        <w:tab/>
      </w:r>
      <w:r w:rsidR="00606061">
        <w:rPr>
          <w:color w:val="000000" w:themeColor="text1"/>
        </w:rPr>
        <w:tab/>
      </w:r>
      <w:r w:rsidR="00606061">
        <w:rPr>
          <w:color w:val="000000" w:themeColor="text1"/>
        </w:rPr>
        <w:tab/>
      </w:r>
      <w:r w:rsidR="00606061">
        <w:rPr>
          <w:color w:val="000000" w:themeColor="text1"/>
        </w:rPr>
        <w:tab/>
      </w:r>
      <w:r w:rsidR="00606061">
        <w:rPr>
          <w:color w:val="000000" w:themeColor="text1"/>
        </w:rPr>
        <w:tab/>
      </w:r>
      <w:r w:rsidR="00606061">
        <w:rPr>
          <w:color w:val="000000" w:themeColor="text1"/>
        </w:rPr>
        <w:tab/>
      </w:r>
      <w:r w:rsidR="00606061">
        <w:rPr>
          <w:color w:val="000000" w:themeColor="text1"/>
        </w:rPr>
        <w:tab/>
      </w:r>
      <w:r w:rsidR="00606061">
        <w:rPr>
          <w:color w:val="000000" w:themeColor="text1"/>
        </w:rPr>
        <w:tab/>
      </w:r>
      <w:r w:rsidR="00606061">
        <w:rPr>
          <w:color w:val="000000" w:themeColor="text1"/>
        </w:rPr>
        <w:tab/>
      </w:r>
      <w:r w:rsidR="00606061">
        <w:rPr>
          <w:color w:val="000000" w:themeColor="text1"/>
        </w:rPr>
        <w:tab/>
      </w:r>
      <w:r w:rsidR="00606061">
        <w:rPr>
          <w:color w:val="000000" w:themeColor="text1"/>
        </w:rPr>
        <w:tab/>
      </w:r>
      <w:r w:rsidR="00606061">
        <w:rPr>
          <w:color w:val="000000" w:themeColor="text1"/>
        </w:rPr>
        <w:tab/>
      </w:r>
      <w:r w:rsidR="00606061">
        <w:rPr>
          <w:color w:val="000000" w:themeColor="text1"/>
        </w:rPr>
        <w:tab/>
      </w:r>
      <w:r w:rsidR="00606061">
        <w:rPr>
          <w:color w:val="000000" w:themeColor="text1"/>
        </w:rPr>
        <w:tab/>
      </w:r>
      <w:r w:rsidR="00606061">
        <w:rPr>
          <w:color w:val="000000" w:themeColor="text1"/>
        </w:rPr>
        <w:tab/>
        <w:t xml:space="preserve">                                              </w:t>
      </w:r>
      <w:r w:rsidRPr="00606061">
        <w:rPr>
          <w:color w:val="000000" w:themeColor="text1"/>
        </w:rPr>
        <w:t>Lic. Mario Quesada Aguirre</w:t>
      </w:r>
    </w:p>
    <w:p w:rsidR="00443425" w:rsidRPr="00606061" w:rsidRDefault="00606061" w:rsidP="00606061">
      <w:pPr>
        <w:spacing w:line="276" w:lineRule="auto"/>
        <w:jc w:val="center"/>
        <w:rPr>
          <w:b/>
          <w:color w:val="000000" w:themeColor="text1"/>
        </w:rPr>
      </w:pPr>
      <w:r w:rsidRPr="00606061">
        <w:rPr>
          <w:b/>
          <w:color w:val="000000" w:themeColor="text1"/>
        </w:rPr>
        <w:t>Jueza</w:t>
      </w:r>
      <w:r w:rsidRPr="00606061">
        <w:rPr>
          <w:b/>
          <w:color w:val="000000" w:themeColor="text1"/>
        </w:rPr>
        <w:tab/>
      </w:r>
      <w:r w:rsidRPr="00606061">
        <w:rPr>
          <w:b/>
          <w:color w:val="000000" w:themeColor="text1"/>
        </w:rPr>
        <w:tab/>
      </w:r>
      <w:r w:rsidRPr="00606061">
        <w:rPr>
          <w:b/>
          <w:color w:val="000000" w:themeColor="text1"/>
        </w:rPr>
        <w:tab/>
      </w:r>
      <w:r w:rsidRPr="00606061">
        <w:rPr>
          <w:b/>
          <w:color w:val="000000" w:themeColor="text1"/>
        </w:rPr>
        <w:tab/>
      </w:r>
      <w:r w:rsidRPr="00606061">
        <w:rPr>
          <w:b/>
          <w:color w:val="000000" w:themeColor="text1"/>
        </w:rPr>
        <w:tab/>
      </w:r>
      <w:r w:rsidRPr="00606061">
        <w:rPr>
          <w:b/>
          <w:color w:val="000000" w:themeColor="text1"/>
        </w:rPr>
        <w:tab/>
      </w:r>
      <w:r w:rsidRPr="00606061">
        <w:rPr>
          <w:b/>
          <w:color w:val="000000" w:themeColor="text1"/>
        </w:rPr>
        <w:tab/>
      </w:r>
      <w:r w:rsidRPr="00606061">
        <w:rPr>
          <w:b/>
          <w:color w:val="000000" w:themeColor="text1"/>
        </w:rPr>
        <w:tab/>
      </w:r>
      <w:r w:rsidRPr="00606061"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</w:t>
      </w:r>
      <w:r w:rsidRPr="00606061">
        <w:rPr>
          <w:color w:val="000000" w:themeColor="text1"/>
        </w:rPr>
        <w:t xml:space="preserve">                                                                                  </w:t>
      </w:r>
      <w:r w:rsidRPr="00606061">
        <w:rPr>
          <w:b/>
          <w:color w:val="000000" w:themeColor="text1"/>
        </w:rPr>
        <w:t>Juez</w:t>
      </w:r>
    </w:p>
    <w:sectPr w:rsidR="00443425" w:rsidRPr="00606061" w:rsidSect="00925154">
      <w:footerReference w:type="even" r:id="rId8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60D" w:rsidRDefault="00AC460D">
      <w:r>
        <w:separator/>
      </w:r>
    </w:p>
  </w:endnote>
  <w:endnote w:type="continuationSeparator" w:id="0">
    <w:p w:rsidR="00AC460D" w:rsidRDefault="00AC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DCD" w:rsidRDefault="00662DCD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DCD" w:rsidRDefault="00662DCD" w:rsidP="0015280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60D" w:rsidRDefault="00AC460D">
      <w:r>
        <w:separator/>
      </w:r>
    </w:p>
  </w:footnote>
  <w:footnote w:type="continuationSeparator" w:id="0">
    <w:p w:rsidR="00AC460D" w:rsidRDefault="00AC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252"/>
    <w:multiLevelType w:val="hybridMultilevel"/>
    <w:tmpl w:val="E5CA3DD0"/>
    <w:lvl w:ilvl="0" w:tplc="E9BC84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953B5"/>
    <w:multiLevelType w:val="singleLevel"/>
    <w:tmpl w:val="01BD19DE"/>
    <w:lvl w:ilvl="0">
      <w:numFmt w:val="bullet"/>
      <w:suff w:val="nothing"/>
      <w:lvlText w:val="·"/>
      <w:lvlJc w:val="left"/>
      <w:pPr>
        <w:tabs>
          <w:tab w:val="num" w:pos="7939"/>
        </w:tabs>
        <w:ind w:left="7939"/>
      </w:pPr>
      <w:rPr>
        <w:rFonts w:ascii="Symbol" w:hAnsi="Symbol" w:cs="Symbol"/>
        <w:i/>
        <w:iCs/>
        <w:snapToGrid/>
        <w:spacing w:val="-31"/>
        <w:sz w:val="21"/>
        <w:szCs w:val="21"/>
      </w:rPr>
    </w:lvl>
  </w:abstractNum>
  <w:abstractNum w:abstractNumId="2" w15:restartNumberingAfterBreak="0">
    <w:nsid w:val="00E04BB1"/>
    <w:multiLevelType w:val="singleLevel"/>
    <w:tmpl w:val="391895A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napToGrid/>
        <w:spacing w:val="3"/>
        <w:sz w:val="20"/>
        <w:szCs w:val="20"/>
      </w:rPr>
    </w:lvl>
  </w:abstractNum>
  <w:abstractNum w:abstractNumId="3" w15:restartNumberingAfterBreak="0">
    <w:nsid w:val="01F14D5D"/>
    <w:multiLevelType w:val="singleLevel"/>
    <w:tmpl w:val="654ECD66"/>
    <w:lvl w:ilvl="0">
      <w:start w:val="1"/>
      <w:numFmt w:val="lowerLetter"/>
      <w:lvlText w:val="%1)"/>
      <w:lvlJc w:val="left"/>
      <w:pPr>
        <w:tabs>
          <w:tab w:val="num" w:pos="1800"/>
        </w:tabs>
        <w:ind w:left="1584"/>
      </w:pPr>
      <w:rPr>
        <w:rFonts w:ascii="Times New Roman" w:hAnsi="Times New Roman" w:cs="Times New Roman" w:hint="default"/>
        <w:i/>
        <w:iCs/>
        <w:snapToGrid/>
        <w:sz w:val="20"/>
        <w:szCs w:val="20"/>
      </w:rPr>
    </w:lvl>
  </w:abstractNum>
  <w:abstractNum w:abstractNumId="4" w15:restartNumberingAfterBreak="0">
    <w:nsid w:val="056367A1"/>
    <w:multiLevelType w:val="hybridMultilevel"/>
    <w:tmpl w:val="B4C464E6"/>
    <w:lvl w:ilvl="0" w:tplc="5B76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7F687C"/>
    <w:multiLevelType w:val="singleLevel"/>
    <w:tmpl w:val="77E1211B"/>
    <w:lvl w:ilvl="0">
      <w:start w:val="1"/>
      <w:numFmt w:val="lowerLetter"/>
      <w:lvlText w:val="%1)"/>
      <w:lvlJc w:val="left"/>
      <w:pPr>
        <w:tabs>
          <w:tab w:val="num" w:pos="2088"/>
        </w:tabs>
        <w:ind w:left="1872"/>
      </w:pPr>
      <w:rPr>
        <w:rFonts w:ascii="Arial" w:hAnsi="Arial" w:cs="Arial"/>
        <w:i/>
        <w:iCs/>
        <w:snapToGrid/>
        <w:sz w:val="20"/>
        <w:szCs w:val="20"/>
      </w:rPr>
    </w:lvl>
  </w:abstractNum>
  <w:abstractNum w:abstractNumId="6" w15:restartNumberingAfterBreak="0">
    <w:nsid w:val="0692DAC8"/>
    <w:multiLevelType w:val="singleLevel"/>
    <w:tmpl w:val="6DFAE052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ascii="Tahoma" w:hAnsi="Tahoma" w:cs="Tahoma"/>
        <w:snapToGrid/>
        <w:spacing w:val="2"/>
        <w:sz w:val="19"/>
        <w:szCs w:val="19"/>
      </w:rPr>
    </w:lvl>
  </w:abstractNum>
  <w:abstractNum w:abstractNumId="7" w15:restartNumberingAfterBreak="0">
    <w:nsid w:val="070D216D"/>
    <w:multiLevelType w:val="hybridMultilevel"/>
    <w:tmpl w:val="95BE3C30"/>
    <w:lvl w:ilvl="0" w:tplc="FA1C9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A2C6F"/>
    <w:multiLevelType w:val="singleLevel"/>
    <w:tmpl w:val="BC4C45E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0D146EE5"/>
    <w:multiLevelType w:val="hybridMultilevel"/>
    <w:tmpl w:val="0EDC8A0C"/>
    <w:lvl w:ilvl="0" w:tplc="71ECFF0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233D1"/>
    <w:multiLevelType w:val="hybridMultilevel"/>
    <w:tmpl w:val="2424D0FC"/>
    <w:lvl w:ilvl="0" w:tplc="F4F02CC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03AB5"/>
    <w:multiLevelType w:val="hybridMultilevel"/>
    <w:tmpl w:val="5B30D00C"/>
    <w:lvl w:ilvl="0" w:tplc="D9867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F5685"/>
    <w:multiLevelType w:val="hybridMultilevel"/>
    <w:tmpl w:val="D32CCCE0"/>
    <w:lvl w:ilvl="0" w:tplc="5B76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4970B8"/>
    <w:multiLevelType w:val="hybridMultilevel"/>
    <w:tmpl w:val="03C87554"/>
    <w:lvl w:ilvl="0" w:tplc="5B76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D68F2"/>
    <w:multiLevelType w:val="hybridMultilevel"/>
    <w:tmpl w:val="40660FBE"/>
    <w:lvl w:ilvl="0" w:tplc="5C269A2A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DF54505"/>
    <w:multiLevelType w:val="multilevel"/>
    <w:tmpl w:val="06BC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9300DF"/>
    <w:multiLevelType w:val="hybridMultilevel"/>
    <w:tmpl w:val="A420D49C"/>
    <w:lvl w:ilvl="0" w:tplc="3DF6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B4950"/>
    <w:multiLevelType w:val="multilevel"/>
    <w:tmpl w:val="7B22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4708DA"/>
    <w:multiLevelType w:val="singleLevel"/>
    <w:tmpl w:val="C6844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31F62A7"/>
    <w:multiLevelType w:val="singleLevel"/>
    <w:tmpl w:val="C6844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79C71CF"/>
    <w:multiLevelType w:val="singleLevel"/>
    <w:tmpl w:val="0C0A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C1D0C87"/>
    <w:multiLevelType w:val="hybridMultilevel"/>
    <w:tmpl w:val="B4C464E6"/>
    <w:lvl w:ilvl="0" w:tplc="5B76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5162B8"/>
    <w:multiLevelType w:val="hybridMultilevel"/>
    <w:tmpl w:val="8E803070"/>
    <w:lvl w:ilvl="0" w:tplc="5B76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17071E"/>
    <w:multiLevelType w:val="hybridMultilevel"/>
    <w:tmpl w:val="9AA06F24"/>
    <w:lvl w:ilvl="0" w:tplc="14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40426D0"/>
    <w:multiLevelType w:val="multilevel"/>
    <w:tmpl w:val="4FD6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A910F04"/>
    <w:multiLevelType w:val="hybridMultilevel"/>
    <w:tmpl w:val="9EEE9970"/>
    <w:lvl w:ilvl="0" w:tplc="DF74F0C6">
      <w:start w:val="1"/>
      <w:numFmt w:val="bullet"/>
      <w:lvlText w:val="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26" w15:restartNumberingAfterBreak="0">
    <w:nsid w:val="6F9F7BFC"/>
    <w:multiLevelType w:val="hybridMultilevel"/>
    <w:tmpl w:val="4D1E016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84B37"/>
    <w:multiLevelType w:val="hybridMultilevel"/>
    <w:tmpl w:val="98BAA3F0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4"/>
  </w:num>
  <w:num w:numId="4">
    <w:abstractNumId w:val="13"/>
  </w:num>
  <w:num w:numId="5">
    <w:abstractNumId w:val="27"/>
  </w:num>
  <w:num w:numId="6">
    <w:abstractNumId w:val="25"/>
  </w:num>
  <w:num w:numId="7">
    <w:abstractNumId w:val="22"/>
  </w:num>
  <w:num w:numId="8">
    <w:abstractNumId w:val="23"/>
  </w:num>
  <w:num w:numId="9">
    <w:abstractNumId w:val="9"/>
  </w:num>
  <w:num w:numId="10">
    <w:abstractNumId w:val="12"/>
  </w:num>
  <w:num w:numId="11">
    <w:abstractNumId w:val="19"/>
  </w:num>
  <w:num w:numId="12">
    <w:abstractNumId w:val="18"/>
  </w:num>
  <w:num w:numId="13">
    <w:abstractNumId w:val="5"/>
  </w:num>
  <w:num w:numId="14">
    <w:abstractNumId w:val="6"/>
  </w:num>
  <w:num w:numId="15">
    <w:abstractNumId w:val="3"/>
  </w:num>
  <w:num w:numId="16">
    <w:abstractNumId w:val="2"/>
  </w:num>
  <w:num w:numId="17">
    <w:abstractNumId w:val="0"/>
  </w:num>
  <w:num w:numId="18">
    <w:abstractNumId w:val="14"/>
  </w:num>
  <w:num w:numId="19">
    <w:abstractNumId w:val="7"/>
  </w:num>
  <w:num w:numId="20">
    <w:abstractNumId w:val="11"/>
  </w:num>
  <w:num w:numId="21">
    <w:abstractNumId w:val="8"/>
  </w:num>
  <w:num w:numId="22">
    <w:abstractNumId w:val="24"/>
  </w:num>
  <w:num w:numId="23">
    <w:abstractNumId w:val="17"/>
  </w:num>
  <w:num w:numId="24">
    <w:abstractNumId w:val="20"/>
  </w:num>
  <w:num w:numId="25">
    <w:abstractNumId w:val="16"/>
  </w:num>
  <w:num w:numId="26">
    <w:abstractNumId w:val="15"/>
  </w:num>
  <w:num w:numId="27">
    <w:abstractNumId w:val="26"/>
  </w:num>
  <w:num w:numId="28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29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b/>
          <w:bCs/>
          <w:snapToGrid/>
          <w:spacing w:val="1"/>
          <w:sz w:val="22"/>
          <w:szCs w:val="22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C0"/>
    <w:rsid w:val="0000007F"/>
    <w:rsid w:val="000021F5"/>
    <w:rsid w:val="000022C1"/>
    <w:rsid w:val="000046B2"/>
    <w:rsid w:val="000052E3"/>
    <w:rsid w:val="000078F8"/>
    <w:rsid w:val="00015D60"/>
    <w:rsid w:val="000172B3"/>
    <w:rsid w:val="00025B03"/>
    <w:rsid w:val="000302C0"/>
    <w:rsid w:val="000312FA"/>
    <w:rsid w:val="00033BBC"/>
    <w:rsid w:val="000366D7"/>
    <w:rsid w:val="000405D5"/>
    <w:rsid w:val="00045363"/>
    <w:rsid w:val="00050542"/>
    <w:rsid w:val="00056B2C"/>
    <w:rsid w:val="00065A1D"/>
    <w:rsid w:val="00075028"/>
    <w:rsid w:val="000813A4"/>
    <w:rsid w:val="000814ED"/>
    <w:rsid w:val="000815AA"/>
    <w:rsid w:val="00082071"/>
    <w:rsid w:val="0008294D"/>
    <w:rsid w:val="00087153"/>
    <w:rsid w:val="00093D7A"/>
    <w:rsid w:val="00095A4A"/>
    <w:rsid w:val="000A15CD"/>
    <w:rsid w:val="000A320F"/>
    <w:rsid w:val="000A3709"/>
    <w:rsid w:val="000A3E9E"/>
    <w:rsid w:val="000A43EA"/>
    <w:rsid w:val="000A5B5C"/>
    <w:rsid w:val="000B65AA"/>
    <w:rsid w:val="000B6C31"/>
    <w:rsid w:val="000C07EA"/>
    <w:rsid w:val="000C094F"/>
    <w:rsid w:val="000C4FDA"/>
    <w:rsid w:val="000D0761"/>
    <w:rsid w:val="000D0B3B"/>
    <w:rsid w:val="000D3160"/>
    <w:rsid w:val="000D43B5"/>
    <w:rsid w:val="000D5206"/>
    <w:rsid w:val="000D74AB"/>
    <w:rsid w:val="000E290C"/>
    <w:rsid w:val="000E2F89"/>
    <w:rsid w:val="000E68E7"/>
    <w:rsid w:val="000F014E"/>
    <w:rsid w:val="000F27B6"/>
    <w:rsid w:val="000F3601"/>
    <w:rsid w:val="000F3AC9"/>
    <w:rsid w:val="000F3F86"/>
    <w:rsid w:val="000F5C8D"/>
    <w:rsid w:val="000F5F81"/>
    <w:rsid w:val="001053D8"/>
    <w:rsid w:val="00105D88"/>
    <w:rsid w:val="0010633E"/>
    <w:rsid w:val="00106925"/>
    <w:rsid w:val="0010705F"/>
    <w:rsid w:val="0011138D"/>
    <w:rsid w:val="00114B9B"/>
    <w:rsid w:val="00116BD8"/>
    <w:rsid w:val="00116E06"/>
    <w:rsid w:val="0012039D"/>
    <w:rsid w:val="001206BF"/>
    <w:rsid w:val="00122B37"/>
    <w:rsid w:val="00122F50"/>
    <w:rsid w:val="001236AE"/>
    <w:rsid w:val="00126200"/>
    <w:rsid w:val="00127B90"/>
    <w:rsid w:val="00127FF9"/>
    <w:rsid w:val="00131712"/>
    <w:rsid w:val="00133C36"/>
    <w:rsid w:val="00134C6F"/>
    <w:rsid w:val="00136AE0"/>
    <w:rsid w:val="0014105C"/>
    <w:rsid w:val="001464AB"/>
    <w:rsid w:val="00146BF4"/>
    <w:rsid w:val="0015280B"/>
    <w:rsid w:val="0015295E"/>
    <w:rsid w:val="00152F47"/>
    <w:rsid w:val="001554F2"/>
    <w:rsid w:val="00156655"/>
    <w:rsid w:val="00156FE4"/>
    <w:rsid w:val="00157DE1"/>
    <w:rsid w:val="00161A40"/>
    <w:rsid w:val="0016281D"/>
    <w:rsid w:val="0016305C"/>
    <w:rsid w:val="00163223"/>
    <w:rsid w:val="00163518"/>
    <w:rsid w:val="001657C3"/>
    <w:rsid w:val="00170F3F"/>
    <w:rsid w:val="001743A3"/>
    <w:rsid w:val="0018079A"/>
    <w:rsid w:val="0018307A"/>
    <w:rsid w:val="001844C6"/>
    <w:rsid w:val="00193D84"/>
    <w:rsid w:val="00197143"/>
    <w:rsid w:val="001A070E"/>
    <w:rsid w:val="001A0855"/>
    <w:rsid w:val="001A0A12"/>
    <w:rsid w:val="001A2AF4"/>
    <w:rsid w:val="001A3205"/>
    <w:rsid w:val="001A3C48"/>
    <w:rsid w:val="001A4387"/>
    <w:rsid w:val="001A7028"/>
    <w:rsid w:val="001B02CE"/>
    <w:rsid w:val="001B0B25"/>
    <w:rsid w:val="001B0DEB"/>
    <w:rsid w:val="001B20A1"/>
    <w:rsid w:val="001C176D"/>
    <w:rsid w:val="001C20B0"/>
    <w:rsid w:val="001C5D21"/>
    <w:rsid w:val="001D0058"/>
    <w:rsid w:val="001D461A"/>
    <w:rsid w:val="001D79BE"/>
    <w:rsid w:val="001E0F8D"/>
    <w:rsid w:val="001E16BD"/>
    <w:rsid w:val="001E6B3F"/>
    <w:rsid w:val="001F0A0E"/>
    <w:rsid w:val="001F2A6E"/>
    <w:rsid w:val="001F403B"/>
    <w:rsid w:val="001F538A"/>
    <w:rsid w:val="001F5AF9"/>
    <w:rsid w:val="001F711A"/>
    <w:rsid w:val="00200360"/>
    <w:rsid w:val="00202DE0"/>
    <w:rsid w:val="0021242B"/>
    <w:rsid w:val="00212913"/>
    <w:rsid w:val="00212C7B"/>
    <w:rsid w:val="00213623"/>
    <w:rsid w:val="002174C6"/>
    <w:rsid w:val="00217BF2"/>
    <w:rsid w:val="00220276"/>
    <w:rsid w:val="00222A4D"/>
    <w:rsid w:val="00222C13"/>
    <w:rsid w:val="00224384"/>
    <w:rsid w:val="002249E3"/>
    <w:rsid w:val="00231DA9"/>
    <w:rsid w:val="00236788"/>
    <w:rsid w:val="00237B3C"/>
    <w:rsid w:val="00241B87"/>
    <w:rsid w:val="00246371"/>
    <w:rsid w:val="00253871"/>
    <w:rsid w:val="002547C8"/>
    <w:rsid w:val="0025481F"/>
    <w:rsid w:val="00254DE7"/>
    <w:rsid w:val="002618CA"/>
    <w:rsid w:val="00261B51"/>
    <w:rsid w:val="00263DD2"/>
    <w:rsid w:val="00267155"/>
    <w:rsid w:val="002736E9"/>
    <w:rsid w:val="00281561"/>
    <w:rsid w:val="00281E93"/>
    <w:rsid w:val="00282999"/>
    <w:rsid w:val="00284BC2"/>
    <w:rsid w:val="00285310"/>
    <w:rsid w:val="00285ED6"/>
    <w:rsid w:val="00290868"/>
    <w:rsid w:val="00292028"/>
    <w:rsid w:val="002923C2"/>
    <w:rsid w:val="00294A53"/>
    <w:rsid w:val="00295AD8"/>
    <w:rsid w:val="002A198D"/>
    <w:rsid w:val="002A440F"/>
    <w:rsid w:val="002A44A9"/>
    <w:rsid w:val="002A47A0"/>
    <w:rsid w:val="002A4A0F"/>
    <w:rsid w:val="002A6845"/>
    <w:rsid w:val="002A69E7"/>
    <w:rsid w:val="002B4169"/>
    <w:rsid w:val="002C0E51"/>
    <w:rsid w:val="002C0EB3"/>
    <w:rsid w:val="002C1F0D"/>
    <w:rsid w:val="002C45C0"/>
    <w:rsid w:val="002C7233"/>
    <w:rsid w:val="002D107A"/>
    <w:rsid w:val="002D3EB7"/>
    <w:rsid w:val="002E0F10"/>
    <w:rsid w:val="002E7F8A"/>
    <w:rsid w:val="002F2BE9"/>
    <w:rsid w:val="002F2F3F"/>
    <w:rsid w:val="002F3B02"/>
    <w:rsid w:val="00301ED0"/>
    <w:rsid w:val="00301F3B"/>
    <w:rsid w:val="00307A8F"/>
    <w:rsid w:val="003110C7"/>
    <w:rsid w:val="00311D2C"/>
    <w:rsid w:val="00313347"/>
    <w:rsid w:val="00316E52"/>
    <w:rsid w:val="0031780C"/>
    <w:rsid w:val="00317AC2"/>
    <w:rsid w:val="00321E27"/>
    <w:rsid w:val="00322246"/>
    <w:rsid w:val="003264A8"/>
    <w:rsid w:val="00330C02"/>
    <w:rsid w:val="00334EB4"/>
    <w:rsid w:val="00334EE1"/>
    <w:rsid w:val="003354B3"/>
    <w:rsid w:val="0033566C"/>
    <w:rsid w:val="00335BCC"/>
    <w:rsid w:val="003376E5"/>
    <w:rsid w:val="00337DC0"/>
    <w:rsid w:val="003418E0"/>
    <w:rsid w:val="00343417"/>
    <w:rsid w:val="00350FE3"/>
    <w:rsid w:val="003518D5"/>
    <w:rsid w:val="00351C68"/>
    <w:rsid w:val="00354AF7"/>
    <w:rsid w:val="003571E5"/>
    <w:rsid w:val="00362CC5"/>
    <w:rsid w:val="00366EC2"/>
    <w:rsid w:val="00370189"/>
    <w:rsid w:val="00373775"/>
    <w:rsid w:val="00374D55"/>
    <w:rsid w:val="00380CA3"/>
    <w:rsid w:val="0038440B"/>
    <w:rsid w:val="003856CB"/>
    <w:rsid w:val="00390C90"/>
    <w:rsid w:val="00390E38"/>
    <w:rsid w:val="00390EDD"/>
    <w:rsid w:val="00391FE8"/>
    <w:rsid w:val="0039399B"/>
    <w:rsid w:val="00394395"/>
    <w:rsid w:val="00397885"/>
    <w:rsid w:val="003A1876"/>
    <w:rsid w:val="003A3B01"/>
    <w:rsid w:val="003A6272"/>
    <w:rsid w:val="003A795D"/>
    <w:rsid w:val="003B65AE"/>
    <w:rsid w:val="003C0A00"/>
    <w:rsid w:val="003C10EA"/>
    <w:rsid w:val="003C5EE2"/>
    <w:rsid w:val="003C5FDA"/>
    <w:rsid w:val="003D47EC"/>
    <w:rsid w:val="003D4D81"/>
    <w:rsid w:val="003D6730"/>
    <w:rsid w:val="003D7234"/>
    <w:rsid w:val="003D724D"/>
    <w:rsid w:val="003F0EF5"/>
    <w:rsid w:val="003F128B"/>
    <w:rsid w:val="003F1E6C"/>
    <w:rsid w:val="003F5090"/>
    <w:rsid w:val="003F5877"/>
    <w:rsid w:val="003F612E"/>
    <w:rsid w:val="00401C59"/>
    <w:rsid w:val="00401EAF"/>
    <w:rsid w:val="00411199"/>
    <w:rsid w:val="004113F2"/>
    <w:rsid w:val="00412C21"/>
    <w:rsid w:val="004157DB"/>
    <w:rsid w:val="00435B86"/>
    <w:rsid w:val="0043655A"/>
    <w:rsid w:val="00440729"/>
    <w:rsid w:val="00443425"/>
    <w:rsid w:val="00444CB1"/>
    <w:rsid w:val="00453BB1"/>
    <w:rsid w:val="00454A6C"/>
    <w:rsid w:val="0045696B"/>
    <w:rsid w:val="004569B9"/>
    <w:rsid w:val="00456A6A"/>
    <w:rsid w:val="00457D1E"/>
    <w:rsid w:val="00460306"/>
    <w:rsid w:val="0046118B"/>
    <w:rsid w:val="004634EB"/>
    <w:rsid w:val="00463548"/>
    <w:rsid w:val="00467370"/>
    <w:rsid w:val="00467CBD"/>
    <w:rsid w:val="004705B3"/>
    <w:rsid w:val="00470F6D"/>
    <w:rsid w:val="0047178F"/>
    <w:rsid w:val="00472CEF"/>
    <w:rsid w:val="00473C56"/>
    <w:rsid w:val="0048112A"/>
    <w:rsid w:val="004836D8"/>
    <w:rsid w:val="0048725D"/>
    <w:rsid w:val="00490739"/>
    <w:rsid w:val="00492591"/>
    <w:rsid w:val="004A3A0D"/>
    <w:rsid w:val="004A5DA3"/>
    <w:rsid w:val="004A62B1"/>
    <w:rsid w:val="004A72CE"/>
    <w:rsid w:val="004A7CDE"/>
    <w:rsid w:val="004A7E03"/>
    <w:rsid w:val="004B4513"/>
    <w:rsid w:val="004B4A9B"/>
    <w:rsid w:val="004B7DF6"/>
    <w:rsid w:val="004C19DB"/>
    <w:rsid w:val="004C6997"/>
    <w:rsid w:val="004C7AFD"/>
    <w:rsid w:val="004D1DFF"/>
    <w:rsid w:val="004D3407"/>
    <w:rsid w:val="004D3BC8"/>
    <w:rsid w:val="004E4D0A"/>
    <w:rsid w:val="004E54D0"/>
    <w:rsid w:val="004E741D"/>
    <w:rsid w:val="004F50AC"/>
    <w:rsid w:val="004F51BE"/>
    <w:rsid w:val="004F5D88"/>
    <w:rsid w:val="004F7274"/>
    <w:rsid w:val="004F7355"/>
    <w:rsid w:val="004F75BD"/>
    <w:rsid w:val="00500F05"/>
    <w:rsid w:val="00503033"/>
    <w:rsid w:val="00503CBC"/>
    <w:rsid w:val="0051359E"/>
    <w:rsid w:val="005161FF"/>
    <w:rsid w:val="00516D8B"/>
    <w:rsid w:val="0051784D"/>
    <w:rsid w:val="005222D3"/>
    <w:rsid w:val="0052263B"/>
    <w:rsid w:val="005230B8"/>
    <w:rsid w:val="0052350B"/>
    <w:rsid w:val="00530069"/>
    <w:rsid w:val="00531BD7"/>
    <w:rsid w:val="005324C4"/>
    <w:rsid w:val="00535033"/>
    <w:rsid w:val="00535306"/>
    <w:rsid w:val="00535B3F"/>
    <w:rsid w:val="00542A11"/>
    <w:rsid w:val="0054397D"/>
    <w:rsid w:val="00543E00"/>
    <w:rsid w:val="00544317"/>
    <w:rsid w:val="005447F4"/>
    <w:rsid w:val="00547513"/>
    <w:rsid w:val="00547C28"/>
    <w:rsid w:val="00550B42"/>
    <w:rsid w:val="005529D9"/>
    <w:rsid w:val="00554392"/>
    <w:rsid w:val="0056271E"/>
    <w:rsid w:val="005627C8"/>
    <w:rsid w:val="00564E2B"/>
    <w:rsid w:val="005723F3"/>
    <w:rsid w:val="005771F6"/>
    <w:rsid w:val="00577C77"/>
    <w:rsid w:val="00582E40"/>
    <w:rsid w:val="00583F24"/>
    <w:rsid w:val="00590882"/>
    <w:rsid w:val="00591A3B"/>
    <w:rsid w:val="0059282E"/>
    <w:rsid w:val="00593A70"/>
    <w:rsid w:val="00594945"/>
    <w:rsid w:val="0059587E"/>
    <w:rsid w:val="0059599C"/>
    <w:rsid w:val="00597612"/>
    <w:rsid w:val="005A068A"/>
    <w:rsid w:val="005A07C4"/>
    <w:rsid w:val="005A2631"/>
    <w:rsid w:val="005A6890"/>
    <w:rsid w:val="005B2880"/>
    <w:rsid w:val="005B3F6E"/>
    <w:rsid w:val="005B49BD"/>
    <w:rsid w:val="005C5130"/>
    <w:rsid w:val="005C5BA8"/>
    <w:rsid w:val="005C5C80"/>
    <w:rsid w:val="005C6083"/>
    <w:rsid w:val="005C6DCC"/>
    <w:rsid w:val="005C7B7A"/>
    <w:rsid w:val="005D0901"/>
    <w:rsid w:val="005D113A"/>
    <w:rsid w:val="005D1CBE"/>
    <w:rsid w:val="005D21DA"/>
    <w:rsid w:val="005D2F61"/>
    <w:rsid w:val="005D5001"/>
    <w:rsid w:val="005D5A64"/>
    <w:rsid w:val="005E20A9"/>
    <w:rsid w:val="005E215B"/>
    <w:rsid w:val="005E5955"/>
    <w:rsid w:val="005F0F31"/>
    <w:rsid w:val="005F1998"/>
    <w:rsid w:val="005F27BF"/>
    <w:rsid w:val="005F61FB"/>
    <w:rsid w:val="005F740A"/>
    <w:rsid w:val="00602BCA"/>
    <w:rsid w:val="00603BB4"/>
    <w:rsid w:val="00603EF7"/>
    <w:rsid w:val="006045D0"/>
    <w:rsid w:val="00605523"/>
    <w:rsid w:val="00606061"/>
    <w:rsid w:val="00606B69"/>
    <w:rsid w:val="006140E7"/>
    <w:rsid w:val="00617CEE"/>
    <w:rsid w:val="00620203"/>
    <w:rsid w:val="006223DA"/>
    <w:rsid w:val="00623520"/>
    <w:rsid w:val="00623A1F"/>
    <w:rsid w:val="00625555"/>
    <w:rsid w:val="006313C9"/>
    <w:rsid w:val="006315E0"/>
    <w:rsid w:val="00631FD5"/>
    <w:rsid w:val="0063718A"/>
    <w:rsid w:val="0063787E"/>
    <w:rsid w:val="00637FCE"/>
    <w:rsid w:val="006411E5"/>
    <w:rsid w:val="006437C9"/>
    <w:rsid w:val="00645B0B"/>
    <w:rsid w:val="006470E6"/>
    <w:rsid w:val="00653A25"/>
    <w:rsid w:val="00662DCD"/>
    <w:rsid w:val="00666453"/>
    <w:rsid w:val="006677B2"/>
    <w:rsid w:val="0066795F"/>
    <w:rsid w:val="00667FA8"/>
    <w:rsid w:val="00670C9B"/>
    <w:rsid w:val="006720C5"/>
    <w:rsid w:val="0067540D"/>
    <w:rsid w:val="006755E0"/>
    <w:rsid w:val="00676062"/>
    <w:rsid w:val="00676736"/>
    <w:rsid w:val="00682C7D"/>
    <w:rsid w:val="0068431A"/>
    <w:rsid w:val="006847D3"/>
    <w:rsid w:val="006942B5"/>
    <w:rsid w:val="006A03A3"/>
    <w:rsid w:val="006A0451"/>
    <w:rsid w:val="006A1C15"/>
    <w:rsid w:val="006A6CEB"/>
    <w:rsid w:val="006B4147"/>
    <w:rsid w:val="006B4284"/>
    <w:rsid w:val="006B7E07"/>
    <w:rsid w:val="006C01C5"/>
    <w:rsid w:val="006C1EAE"/>
    <w:rsid w:val="006C4D9D"/>
    <w:rsid w:val="006C6F0D"/>
    <w:rsid w:val="006C7002"/>
    <w:rsid w:val="006D090D"/>
    <w:rsid w:val="006D5068"/>
    <w:rsid w:val="006D76C8"/>
    <w:rsid w:val="006D771A"/>
    <w:rsid w:val="006E005A"/>
    <w:rsid w:val="006E0867"/>
    <w:rsid w:val="006E0F7A"/>
    <w:rsid w:val="006E2782"/>
    <w:rsid w:val="006E29C7"/>
    <w:rsid w:val="006E3079"/>
    <w:rsid w:val="006E46CD"/>
    <w:rsid w:val="006E7092"/>
    <w:rsid w:val="006F0221"/>
    <w:rsid w:val="006F112F"/>
    <w:rsid w:val="006F1F6E"/>
    <w:rsid w:val="006F36DE"/>
    <w:rsid w:val="006F3B36"/>
    <w:rsid w:val="006F3DA9"/>
    <w:rsid w:val="006F3E63"/>
    <w:rsid w:val="006F6ECD"/>
    <w:rsid w:val="007031D0"/>
    <w:rsid w:val="007032C0"/>
    <w:rsid w:val="007047DE"/>
    <w:rsid w:val="00705AD6"/>
    <w:rsid w:val="007112F7"/>
    <w:rsid w:val="00716A88"/>
    <w:rsid w:val="0071704A"/>
    <w:rsid w:val="00721969"/>
    <w:rsid w:val="00722BD0"/>
    <w:rsid w:val="0072486C"/>
    <w:rsid w:val="00724F22"/>
    <w:rsid w:val="007326A7"/>
    <w:rsid w:val="0073292E"/>
    <w:rsid w:val="00736102"/>
    <w:rsid w:val="00736DC7"/>
    <w:rsid w:val="0073713D"/>
    <w:rsid w:val="00737177"/>
    <w:rsid w:val="007427E5"/>
    <w:rsid w:val="00742943"/>
    <w:rsid w:val="007452F4"/>
    <w:rsid w:val="00750645"/>
    <w:rsid w:val="007513D4"/>
    <w:rsid w:val="0076051F"/>
    <w:rsid w:val="00760A27"/>
    <w:rsid w:val="00761EF9"/>
    <w:rsid w:val="00763019"/>
    <w:rsid w:val="00764269"/>
    <w:rsid w:val="00765579"/>
    <w:rsid w:val="00765A79"/>
    <w:rsid w:val="0076769F"/>
    <w:rsid w:val="00771733"/>
    <w:rsid w:val="007723E7"/>
    <w:rsid w:val="00772E1F"/>
    <w:rsid w:val="00774A3A"/>
    <w:rsid w:val="007778FA"/>
    <w:rsid w:val="00777C2F"/>
    <w:rsid w:val="00777D21"/>
    <w:rsid w:val="00777F41"/>
    <w:rsid w:val="0078357A"/>
    <w:rsid w:val="007836B2"/>
    <w:rsid w:val="00784A16"/>
    <w:rsid w:val="007869BF"/>
    <w:rsid w:val="00790369"/>
    <w:rsid w:val="007905AE"/>
    <w:rsid w:val="0079122A"/>
    <w:rsid w:val="00791295"/>
    <w:rsid w:val="00792052"/>
    <w:rsid w:val="00792B40"/>
    <w:rsid w:val="00797779"/>
    <w:rsid w:val="007A0255"/>
    <w:rsid w:val="007A0386"/>
    <w:rsid w:val="007A25D6"/>
    <w:rsid w:val="007A5C67"/>
    <w:rsid w:val="007A7584"/>
    <w:rsid w:val="007A7E76"/>
    <w:rsid w:val="007A7FCB"/>
    <w:rsid w:val="007B1352"/>
    <w:rsid w:val="007B50CC"/>
    <w:rsid w:val="007B614B"/>
    <w:rsid w:val="007B6AF5"/>
    <w:rsid w:val="007C017B"/>
    <w:rsid w:val="007C0A31"/>
    <w:rsid w:val="007C181C"/>
    <w:rsid w:val="007C4187"/>
    <w:rsid w:val="007C4BFF"/>
    <w:rsid w:val="007C711E"/>
    <w:rsid w:val="007C787F"/>
    <w:rsid w:val="007E1458"/>
    <w:rsid w:val="007E458C"/>
    <w:rsid w:val="007E7E67"/>
    <w:rsid w:val="007F2966"/>
    <w:rsid w:val="007F3876"/>
    <w:rsid w:val="007F6C85"/>
    <w:rsid w:val="007F7B58"/>
    <w:rsid w:val="00805225"/>
    <w:rsid w:val="00810B78"/>
    <w:rsid w:val="00812B8F"/>
    <w:rsid w:val="00813ED6"/>
    <w:rsid w:val="008142B9"/>
    <w:rsid w:val="00814469"/>
    <w:rsid w:val="00817DF3"/>
    <w:rsid w:val="00820EFC"/>
    <w:rsid w:val="00821A26"/>
    <w:rsid w:val="00823657"/>
    <w:rsid w:val="0082461A"/>
    <w:rsid w:val="00824C29"/>
    <w:rsid w:val="008260F8"/>
    <w:rsid w:val="008304C9"/>
    <w:rsid w:val="008348F0"/>
    <w:rsid w:val="008365B9"/>
    <w:rsid w:val="00837E08"/>
    <w:rsid w:val="00840C90"/>
    <w:rsid w:val="008412A6"/>
    <w:rsid w:val="00841EE8"/>
    <w:rsid w:val="00843D1E"/>
    <w:rsid w:val="00845A50"/>
    <w:rsid w:val="008469F0"/>
    <w:rsid w:val="00847C2F"/>
    <w:rsid w:val="00847E6D"/>
    <w:rsid w:val="00851367"/>
    <w:rsid w:val="00857A0D"/>
    <w:rsid w:val="0086297E"/>
    <w:rsid w:val="00862F3F"/>
    <w:rsid w:val="00864ED7"/>
    <w:rsid w:val="00865E95"/>
    <w:rsid w:val="0086630A"/>
    <w:rsid w:val="00870EE2"/>
    <w:rsid w:val="00876A8E"/>
    <w:rsid w:val="008771E1"/>
    <w:rsid w:val="0088097D"/>
    <w:rsid w:val="0088341F"/>
    <w:rsid w:val="00884538"/>
    <w:rsid w:val="00894C47"/>
    <w:rsid w:val="008A29C1"/>
    <w:rsid w:val="008B4A93"/>
    <w:rsid w:val="008B5724"/>
    <w:rsid w:val="008B7D3B"/>
    <w:rsid w:val="008E1796"/>
    <w:rsid w:val="008E1C35"/>
    <w:rsid w:val="008E69CB"/>
    <w:rsid w:val="008E72EA"/>
    <w:rsid w:val="008F0FC5"/>
    <w:rsid w:val="008F121E"/>
    <w:rsid w:val="008F2A88"/>
    <w:rsid w:val="008F42C3"/>
    <w:rsid w:val="008F5C5C"/>
    <w:rsid w:val="00901969"/>
    <w:rsid w:val="00901AA0"/>
    <w:rsid w:val="0090454C"/>
    <w:rsid w:val="009147EE"/>
    <w:rsid w:val="00915620"/>
    <w:rsid w:val="00917589"/>
    <w:rsid w:val="00920C99"/>
    <w:rsid w:val="00923099"/>
    <w:rsid w:val="00925154"/>
    <w:rsid w:val="00930C9F"/>
    <w:rsid w:val="009331C2"/>
    <w:rsid w:val="0093501C"/>
    <w:rsid w:val="00936AF6"/>
    <w:rsid w:val="00944EE3"/>
    <w:rsid w:val="009470BC"/>
    <w:rsid w:val="00947144"/>
    <w:rsid w:val="00947581"/>
    <w:rsid w:val="0094762F"/>
    <w:rsid w:val="009479C5"/>
    <w:rsid w:val="0096073F"/>
    <w:rsid w:val="00962EB9"/>
    <w:rsid w:val="009638A8"/>
    <w:rsid w:val="009654DD"/>
    <w:rsid w:val="0097592A"/>
    <w:rsid w:val="00983B02"/>
    <w:rsid w:val="0098662F"/>
    <w:rsid w:val="0099111A"/>
    <w:rsid w:val="009932BF"/>
    <w:rsid w:val="00993DAE"/>
    <w:rsid w:val="00994D32"/>
    <w:rsid w:val="00995794"/>
    <w:rsid w:val="009A11AB"/>
    <w:rsid w:val="009A1275"/>
    <w:rsid w:val="009A1991"/>
    <w:rsid w:val="009A1ED5"/>
    <w:rsid w:val="009A4BEB"/>
    <w:rsid w:val="009A588A"/>
    <w:rsid w:val="009A62C7"/>
    <w:rsid w:val="009A68A4"/>
    <w:rsid w:val="009A70B8"/>
    <w:rsid w:val="009A76FA"/>
    <w:rsid w:val="009B255C"/>
    <w:rsid w:val="009B347A"/>
    <w:rsid w:val="009B449C"/>
    <w:rsid w:val="009B5777"/>
    <w:rsid w:val="009C32CE"/>
    <w:rsid w:val="009D4BB9"/>
    <w:rsid w:val="009D73C5"/>
    <w:rsid w:val="009E62C1"/>
    <w:rsid w:val="009E7C69"/>
    <w:rsid w:val="009F37B6"/>
    <w:rsid w:val="009F3D36"/>
    <w:rsid w:val="009F3D5F"/>
    <w:rsid w:val="009F6B7C"/>
    <w:rsid w:val="009F6D18"/>
    <w:rsid w:val="009F7D92"/>
    <w:rsid w:val="00A0485F"/>
    <w:rsid w:val="00A05A9C"/>
    <w:rsid w:val="00A100B3"/>
    <w:rsid w:val="00A11339"/>
    <w:rsid w:val="00A124C9"/>
    <w:rsid w:val="00A12A57"/>
    <w:rsid w:val="00A17C14"/>
    <w:rsid w:val="00A215FD"/>
    <w:rsid w:val="00A21B6D"/>
    <w:rsid w:val="00A23AF0"/>
    <w:rsid w:val="00A24949"/>
    <w:rsid w:val="00A24BA6"/>
    <w:rsid w:val="00A26E5F"/>
    <w:rsid w:val="00A32025"/>
    <w:rsid w:val="00A337E4"/>
    <w:rsid w:val="00A340C9"/>
    <w:rsid w:val="00A362E4"/>
    <w:rsid w:val="00A41CA8"/>
    <w:rsid w:val="00A42613"/>
    <w:rsid w:val="00A42B7D"/>
    <w:rsid w:val="00A4530B"/>
    <w:rsid w:val="00A4612D"/>
    <w:rsid w:val="00A475AA"/>
    <w:rsid w:val="00A51D56"/>
    <w:rsid w:val="00A53993"/>
    <w:rsid w:val="00A647D3"/>
    <w:rsid w:val="00A721DA"/>
    <w:rsid w:val="00A80657"/>
    <w:rsid w:val="00A815F1"/>
    <w:rsid w:val="00A81F59"/>
    <w:rsid w:val="00A86686"/>
    <w:rsid w:val="00A87DBD"/>
    <w:rsid w:val="00A90A0E"/>
    <w:rsid w:val="00A92C59"/>
    <w:rsid w:val="00A93473"/>
    <w:rsid w:val="00A9725A"/>
    <w:rsid w:val="00AA0BE7"/>
    <w:rsid w:val="00AA739F"/>
    <w:rsid w:val="00AA7B03"/>
    <w:rsid w:val="00AB1A92"/>
    <w:rsid w:val="00AB49DA"/>
    <w:rsid w:val="00AB6E25"/>
    <w:rsid w:val="00AC3C6C"/>
    <w:rsid w:val="00AC4153"/>
    <w:rsid w:val="00AC460D"/>
    <w:rsid w:val="00AC5141"/>
    <w:rsid w:val="00AC6DE3"/>
    <w:rsid w:val="00AC7FF9"/>
    <w:rsid w:val="00AD0EB6"/>
    <w:rsid w:val="00AD23A9"/>
    <w:rsid w:val="00AD3BBA"/>
    <w:rsid w:val="00AD4705"/>
    <w:rsid w:val="00AD5436"/>
    <w:rsid w:val="00AD6D4A"/>
    <w:rsid w:val="00AD71F8"/>
    <w:rsid w:val="00AE018C"/>
    <w:rsid w:val="00AE0C12"/>
    <w:rsid w:val="00AE1A35"/>
    <w:rsid w:val="00AE2B1E"/>
    <w:rsid w:val="00AE6305"/>
    <w:rsid w:val="00AE7901"/>
    <w:rsid w:val="00AF124B"/>
    <w:rsid w:val="00AF41E1"/>
    <w:rsid w:val="00AF435B"/>
    <w:rsid w:val="00AF5624"/>
    <w:rsid w:val="00AF5CB5"/>
    <w:rsid w:val="00B01D4C"/>
    <w:rsid w:val="00B01FCB"/>
    <w:rsid w:val="00B0227F"/>
    <w:rsid w:val="00B0415A"/>
    <w:rsid w:val="00B05DD6"/>
    <w:rsid w:val="00B0671B"/>
    <w:rsid w:val="00B06B1C"/>
    <w:rsid w:val="00B10067"/>
    <w:rsid w:val="00B1059B"/>
    <w:rsid w:val="00B130B6"/>
    <w:rsid w:val="00B152D1"/>
    <w:rsid w:val="00B159AC"/>
    <w:rsid w:val="00B167A1"/>
    <w:rsid w:val="00B209E3"/>
    <w:rsid w:val="00B22373"/>
    <w:rsid w:val="00B22A75"/>
    <w:rsid w:val="00B27FE1"/>
    <w:rsid w:val="00B30745"/>
    <w:rsid w:val="00B32AEC"/>
    <w:rsid w:val="00B3457E"/>
    <w:rsid w:val="00B37670"/>
    <w:rsid w:val="00B41C73"/>
    <w:rsid w:val="00B41E6A"/>
    <w:rsid w:val="00B473BF"/>
    <w:rsid w:val="00B55837"/>
    <w:rsid w:val="00B56E69"/>
    <w:rsid w:val="00B579DD"/>
    <w:rsid w:val="00B61106"/>
    <w:rsid w:val="00B62356"/>
    <w:rsid w:val="00B62BA5"/>
    <w:rsid w:val="00B6408A"/>
    <w:rsid w:val="00B66E8B"/>
    <w:rsid w:val="00B74DD3"/>
    <w:rsid w:val="00B77BE2"/>
    <w:rsid w:val="00B840BC"/>
    <w:rsid w:val="00B85EC7"/>
    <w:rsid w:val="00B862C8"/>
    <w:rsid w:val="00B87B14"/>
    <w:rsid w:val="00B93B74"/>
    <w:rsid w:val="00B9680D"/>
    <w:rsid w:val="00BA17B8"/>
    <w:rsid w:val="00BA1F5E"/>
    <w:rsid w:val="00BA416A"/>
    <w:rsid w:val="00BA7C32"/>
    <w:rsid w:val="00BB0BD2"/>
    <w:rsid w:val="00BB1331"/>
    <w:rsid w:val="00BB1538"/>
    <w:rsid w:val="00BB2388"/>
    <w:rsid w:val="00BB354A"/>
    <w:rsid w:val="00BB5167"/>
    <w:rsid w:val="00BB5833"/>
    <w:rsid w:val="00BB6B5B"/>
    <w:rsid w:val="00BC12D8"/>
    <w:rsid w:val="00BC168E"/>
    <w:rsid w:val="00BC178E"/>
    <w:rsid w:val="00BC2548"/>
    <w:rsid w:val="00BC5074"/>
    <w:rsid w:val="00BD2789"/>
    <w:rsid w:val="00BD3B4A"/>
    <w:rsid w:val="00BD50D4"/>
    <w:rsid w:val="00BD69AF"/>
    <w:rsid w:val="00BE6242"/>
    <w:rsid w:val="00BE7565"/>
    <w:rsid w:val="00BF03A4"/>
    <w:rsid w:val="00BF13A7"/>
    <w:rsid w:val="00BF6664"/>
    <w:rsid w:val="00BF7E0D"/>
    <w:rsid w:val="00C00E8B"/>
    <w:rsid w:val="00C01D2B"/>
    <w:rsid w:val="00C02463"/>
    <w:rsid w:val="00C02E97"/>
    <w:rsid w:val="00C06666"/>
    <w:rsid w:val="00C14A13"/>
    <w:rsid w:val="00C17223"/>
    <w:rsid w:val="00C21D2B"/>
    <w:rsid w:val="00C21D45"/>
    <w:rsid w:val="00C23AAE"/>
    <w:rsid w:val="00C24AE5"/>
    <w:rsid w:val="00C25CD0"/>
    <w:rsid w:val="00C26F02"/>
    <w:rsid w:val="00C328E5"/>
    <w:rsid w:val="00C33219"/>
    <w:rsid w:val="00C372F1"/>
    <w:rsid w:val="00C44CFA"/>
    <w:rsid w:val="00C45080"/>
    <w:rsid w:val="00C45D38"/>
    <w:rsid w:val="00C46C33"/>
    <w:rsid w:val="00C47F5A"/>
    <w:rsid w:val="00C54CF2"/>
    <w:rsid w:val="00C56AF5"/>
    <w:rsid w:val="00C62C7E"/>
    <w:rsid w:val="00C64056"/>
    <w:rsid w:val="00C65BBF"/>
    <w:rsid w:val="00C6756F"/>
    <w:rsid w:val="00C7476D"/>
    <w:rsid w:val="00C75C95"/>
    <w:rsid w:val="00C83462"/>
    <w:rsid w:val="00C864EF"/>
    <w:rsid w:val="00C8694E"/>
    <w:rsid w:val="00C87529"/>
    <w:rsid w:val="00C90AB9"/>
    <w:rsid w:val="00C90B1B"/>
    <w:rsid w:val="00C91490"/>
    <w:rsid w:val="00CA051E"/>
    <w:rsid w:val="00CA2446"/>
    <w:rsid w:val="00CA249C"/>
    <w:rsid w:val="00CA4F18"/>
    <w:rsid w:val="00CA75ED"/>
    <w:rsid w:val="00CB2129"/>
    <w:rsid w:val="00CB22C5"/>
    <w:rsid w:val="00CB2C0A"/>
    <w:rsid w:val="00CB34CA"/>
    <w:rsid w:val="00CB38FC"/>
    <w:rsid w:val="00CB4C17"/>
    <w:rsid w:val="00CC0786"/>
    <w:rsid w:val="00CC1699"/>
    <w:rsid w:val="00CC1E47"/>
    <w:rsid w:val="00CC4C89"/>
    <w:rsid w:val="00CC5678"/>
    <w:rsid w:val="00CD0329"/>
    <w:rsid w:val="00CD33B0"/>
    <w:rsid w:val="00CD451F"/>
    <w:rsid w:val="00CD6D0E"/>
    <w:rsid w:val="00CE0771"/>
    <w:rsid w:val="00CF2E69"/>
    <w:rsid w:val="00D032ED"/>
    <w:rsid w:val="00D125D9"/>
    <w:rsid w:val="00D13638"/>
    <w:rsid w:val="00D14727"/>
    <w:rsid w:val="00D1781E"/>
    <w:rsid w:val="00D20CB6"/>
    <w:rsid w:val="00D23037"/>
    <w:rsid w:val="00D25F24"/>
    <w:rsid w:val="00D27271"/>
    <w:rsid w:val="00D27BF1"/>
    <w:rsid w:val="00D30158"/>
    <w:rsid w:val="00D30269"/>
    <w:rsid w:val="00D32553"/>
    <w:rsid w:val="00D32C49"/>
    <w:rsid w:val="00D367FD"/>
    <w:rsid w:val="00D37C4F"/>
    <w:rsid w:val="00D4113D"/>
    <w:rsid w:val="00D42FCF"/>
    <w:rsid w:val="00D436ED"/>
    <w:rsid w:val="00D467A2"/>
    <w:rsid w:val="00D4725D"/>
    <w:rsid w:val="00D50ED0"/>
    <w:rsid w:val="00D51461"/>
    <w:rsid w:val="00D5339D"/>
    <w:rsid w:val="00D548C1"/>
    <w:rsid w:val="00D54A6A"/>
    <w:rsid w:val="00D62399"/>
    <w:rsid w:val="00D72E90"/>
    <w:rsid w:val="00D75C17"/>
    <w:rsid w:val="00D82A7B"/>
    <w:rsid w:val="00D849A8"/>
    <w:rsid w:val="00D84C3F"/>
    <w:rsid w:val="00D910FA"/>
    <w:rsid w:val="00D94F6E"/>
    <w:rsid w:val="00D97649"/>
    <w:rsid w:val="00DA52EE"/>
    <w:rsid w:val="00DA591F"/>
    <w:rsid w:val="00DB2692"/>
    <w:rsid w:val="00DB4695"/>
    <w:rsid w:val="00DB48A9"/>
    <w:rsid w:val="00DB4DA6"/>
    <w:rsid w:val="00DC0350"/>
    <w:rsid w:val="00DC0FE1"/>
    <w:rsid w:val="00DC161F"/>
    <w:rsid w:val="00DC1E91"/>
    <w:rsid w:val="00DC56A3"/>
    <w:rsid w:val="00DC633D"/>
    <w:rsid w:val="00DC650F"/>
    <w:rsid w:val="00DC7FAC"/>
    <w:rsid w:val="00DD2D13"/>
    <w:rsid w:val="00DD35B7"/>
    <w:rsid w:val="00DD4C55"/>
    <w:rsid w:val="00DD5828"/>
    <w:rsid w:val="00DD7219"/>
    <w:rsid w:val="00DE13D2"/>
    <w:rsid w:val="00DE20B5"/>
    <w:rsid w:val="00DE2BD7"/>
    <w:rsid w:val="00DF0D39"/>
    <w:rsid w:val="00DF3DDD"/>
    <w:rsid w:val="00DF707A"/>
    <w:rsid w:val="00DF7DDA"/>
    <w:rsid w:val="00E00A42"/>
    <w:rsid w:val="00E00AC7"/>
    <w:rsid w:val="00E0514F"/>
    <w:rsid w:val="00E16CE1"/>
    <w:rsid w:val="00E21FE3"/>
    <w:rsid w:val="00E23AE5"/>
    <w:rsid w:val="00E24ECE"/>
    <w:rsid w:val="00E250D8"/>
    <w:rsid w:val="00E2544F"/>
    <w:rsid w:val="00E25575"/>
    <w:rsid w:val="00E26C05"/>
    <w:rsid w:val="00E270AF"/>
    <w:rsid w:val="00E338C5"/>
    <w:rsid w:val="00E36192"/>
    <w:rsid w:val="00E41C19"/>
    <w:rsid w:val="00E435EB"/>
    <w:rsid w:val="00E51E2B"/>
    <w:rsid w:val="00E51E73"/>
    <w:rsid w:val="00E528CC"/>
    <w:rsid w:val="00E538CF"/>
    <w:rsid w:val="00E5601A"/>
    <w:rsid w:val="00E56804"/>
    <w:rsid w:val="00E57A8D"/>
    <w:rsid w:val="00E60CF8"/>
    <w:rsid w:val="00E62DE4"/>
    <w:rsid w:val="00E66227"/>
    <w:rsid w:val="00E671E8"/>
    <w:rsid w:val="00E672D8"/>
    <w:rsid w:val="00E67FE8"/>
    <w:rsid w:val="00E75061"/>
    <w:rsid w:val="00E76356"/>
    <w:rsid w:val="00E76451"/>
    <w:rsid w:val="00E83326"/>
    <w:rsid w:val="00E8399F"/>
    <w:rsid w:val="00E86A50"/>
    <w:rsid w:val="00E87A4D"/>
    <w:rsid w:val="00E92F66"/>
    <w:rsid w:val="00E96E79"/>
    <w:rsid w:val="00EA0261"/>
    <w:rsid w:val="00EA0528"/>
    <w:rsid w:val="00EA32D6"/>
    <w:rsid w:val="00EA3CA0"/>
    <w:rsid w:val="00EA4E74"/>
    <w:rsid w:val="00EA735D"/>
    <w:rsid w:val="00EA75D0"/>
    <w:rsid w:val="00EB2B4B"/>
    <w:rsid w:val="00EB46B0"/>
    <w:rsid w:val="00EB6A49"/>
    <w:rsid w:val="00EB6DFC"/>
    <w:rsid w:val="00EC16FD"/>
    <w:rsid w:val="00ED528F"/>
    <w:rsid w:val="00ED77F5"/>
    <w:rsid w:val="00EE087C"/>
    <w:rsid w:val="00EE1928"/>
    <w:rsid w:val="00EE2D73"/>
    <w:rsid w:val="00EE5520"/>
    <w:rsid w:val="00EF247F"/>
    <w:rsid w:val="00EF3942"/>
    <w:rsid w:val="00EF414F"/>
    <w:rsid w:val="00EF6C79"/>
    <w:rsid w:val="00EF7C10"/>
    <w:rsid w:val="00F02379"/>
    <w:rsid w:val="00F03A60"/>
    <w:rsid w:val="00F17C85"/>
    <w:rsid w:val="00F20050"/>
    <w:rsid w:val="00F21E33"/>
    <w:rsid w:val="00F25B9D"/>
    <w:rsid w:val="00F269A2"/>
    <w:rsid w:val="00F31BB7"/>
    <w:rsid w:val="00F333D6"/>
    <w:rsid w:val="00F33D6C"/>
    <w:rsid w:val="00F34DB8"/>
    <w:rsid w:val="00F46D13"/>
    <w:rsid w:val="00F50884"/>
    <w:rsid w:val="00F5212E"/>
    <w:rsid w:val="00F525D8"/>
    <w:rsid w:val="00F55F90"/>
    <w:rsid w:val="00F567B4"/>
    <w:rsid w:val="00F5697A"/>
    <w:rsid w:val="00F6109D"/>
    <w:rsid w:val="00F65BF0"/>
    <w:rsid w:val="00F70B78"/>
    <w:rsid w:val="00F70C76"/>
    <w:rsid w:val="00F70D10"/>
    <w:rsid w:val="00F7485C"/>
    <w:rsid w:val="00F831D2"/>
    <w:rsid w:val="00F836FB"/>
    <w:rsid w:val="00F84894"/>
    <w:rsid w:val="00F85250"/>
    <w:rsid w:val="00F8704B"/>
    <w:rsid w:val="00F914D9"/>
    <w:rsid w:val="00FA1A0E"/>
    <w:rsid w:val="00FA4803"/>
    <w:rsid w:val="00FA4D7B"/>
    <w:rsid w:val="00FA559E"/>
    <w:rsid w:val="00FB0939"/>
    <w:rsid w:val="00FB67CC"/>
    <w:rsid w:val="00FB6977"/>
    <w:rsid w:val="00FB7316"/>
    <w:rsid w:val="00FC1B2D"/>
    <w:rsid w:val="00FC6DD0"/>
    <w:rsid w:val="00FD01F9"/>
    <w:rsid w:val="00FD1727"/>
    <w:rsid w:val="00FD2B2A"/>
    <w:rsid w:val="00FD59B4"/>
    <w:rsid w:val="00FE5129"/>
    <w:rsid w:val="00FE6290"/>
    <w:rsid w:val="00FE69C0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FA5D4F"/>
  <w15:docId w15:val="{CE7072F5-2C74-47D3-8C63-1BA17DF0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>
      <w:pPr>
        <w:ind w:left="851" w:right="85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C12"/>
    <w:pPr>
      <w:ind w:left="0" w:right="0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97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1E6C"/>
    <w:pPr>
      <w:keepNext/>
      <w:jc w:val="center"/>
      <w:outlineLvl w:val="1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29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429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2943"/>
  </w:style>
  <w:style w:type="paragraph" w:styleId="Textodeglobo">
    <w:name w:val="Balloon Text"/>
    <w:basedOn w:val="Normal"/>
    <w:semiHidden/>
    <w:rsid w:val="0015280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25575"/>
    <w:pPr>
      <w:spacing w:after="120"/>
    </w:pPr>
    <w:rPr>
      <w:rFonts w:eastAsia="SimSun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5EC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5EC7"/>
    <w:rPr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E60CF8"/>
    <w:rPr>
      <w:rFonts w:ascii="Arial" w:hAnsi="Arial" w:cs="Arial"/>
      <w:b/>
      <w:bCs/>
      <w:kern w:val="32"/>
      <w:sz w:val="32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7047DE"/>
    <w:pPr>
      <w:ind w:left="720"/>
      <w:contextualSpacing/>
    </w:pPr>
    <w:rPr>
      <w:lang w:val="es-ES" w:eastAsia="es-MX"/>
    </w:rPr>
  </w:style>
  <w:style w:type="paragraph" w:customStyle="1" w:styleId="Prrafodelista1">
    <w:name w:val="Párrafo de lista1"/>
    <w:basedOn w:val="Normal"/>
    <w:rsid w:val="005F1998"/>
    <w:pPr>
      <w:ind w:left="720"/>
      <w:contextualSpacing/>
    </w:pPr>
    <w:rPr>
      <w:rFonts w:eastAsia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5F1998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6A0451"/>
    <w:rPr>
      <w:rFonts w:ascii="Courier New" w:hAnsi="Courier New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A0451"/>
    <w:rPr>
      <w:rFonts w:ascii="Courier New" w:hAnsi="Courier New"/>
      <w:lang w:val="es-ES" w:eastAsia="es-ES"/>
    </w:rPr>
  </w:style>
  <w:style w:type="paragraph" w:customStyle="1" w:styleId="Style3">
    <w:name w:val="Style 3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1">
    <w:name w:val="Character Style 1"/>
    <w:uiPriority w:val="99"/>
    <w:rsid w:val="00DC7FAC"/>
    <w:rPr>
      <w:sz w:val="24"/>
    </w:rPr>
  </w:style>
  <w:style w:type="character" w:customStyle="1" w:styleId="CharacterStyle3">
    <w:name w:val="Character Style 3"/>
    <w:uiPriority w:val="99"/>
    <w:rsid w:val="00DC7FAC"/>
    <w:rPr>
      <w:sz w:val="20"/>
    </w:rPr>
  </w:style>
  <w:style w:type="paragraph" w:customStyle="1" w:styleId="Style1">
    <w:name w:val="Style 1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2">
    <w:name w:val="Style 2"/>
    <w:basedOn w:val="Normal"/>
    <w:uiPriority w:val="99"/>
    <w:rsid w:val="009638A8"/>
    <w:pPr>
      <w:widowControl w:val="0"/>
      <w:autoSpaceDE w:val="0"/>
      <w:autoSpaceDN w:val="0"/>
      <w:spacing w:line="292" w:lineRule="auto"/>
      <w:ind w:left="720" w:right="72"/>
    </w:pPr>
    <w:rPr>
      <w:rFonts w:eastAsiaTheme="minorEastAsia"/>
      <w:sz w:val="18"/>
      <w:szCs w:val="18"/>
      <w:lang w:val="en-US"/>
    </w:rPr>
  </w:style>
  <w:style w:type="paragraph" w:styleId="Sinespaciado">
    <w:name w:val="No Spacing"/>
    <w:link w:val="SinespaciadoCar"/>
    <w:uiPriority w:val="1"/>
    <w:qFormat/>
    <w:rsid w:val="00440729"/>
    <w:pPr>
      <w:widowControl w:val="0"/>
      <w:kinsoku w:val="0"/>
    </w:pPr>
    <w:rPr>
      <w:rFonts w:eastAsiaTheme="minorEastAsia"/>
      <w:sz w:val="24"/>
      <w:szCs w:val="24"/>
      <w:lang w:val="en-US"/>
    </w:rPr>
  </w:style>
  <w:style w:type="character" w:customStyle="1" w:styleId="CharacterStyle2">
    <w:name w:val="Character Style 2"/>
    <w:uiPriority w:val="99"/>
    <w:rsid w:val="001A2AF4"/>
    <w:rPr>
      <w:sz w:val="20"/>
      <w:szCs w:val="20"/>
    </w:rPr>
  </w:style>
  <w:style w:type="paragraph" w:styleId="NormalWeb">
    <w:name w:val="Normal (Web)"/>
    <w:basedOn w:val="Normal"/>
    <w:uiPriority w:val="99"/>
    <w:rsid w:val="0078357A"/>
    <w:pPr>
      <w:spacing w:before="100" w:beforeAutospacing="1" w:after="100" w:afterAutospacing="1"/>
    </w:pPr>
    <w:rPr>
      <w:rFonts w:ascii="Georgia" w:hAnsi="Georgia"/>
      <w:color w:val="000000"/>
      <w:lang w:val="es-ES" w:eastAsia="es-ES"/>
    </w:rPr>
  </w:style>
  <w:style w:type="character" w:customStyle="1" w:styleId="TextoindependienteCar">
    <w:name w:val="Texto independiente Car"/>
    <w:link w:val="Textoindependiente"/>
    <w:rsid w:val="0078357A"/>
    <w:rPr>
      <w:rFonts w:eastAsia="SimSun"/>
      <w:sz w:val="24"/>
      <w:szCs w:val="24"/>
      <w:lang w:val="es-ES" w:eastAsia="es-ES"/>
    </w:rPr>
  </w:style>
  <w:style w:type="character" w:customStyle="1" w:styleId="CharacterStyle4">
    <w:name w:val="Character Style 4"/>
    <w:uiPriority w:val="99"/>
    <w:rsid w:val="006315E0"/>
    <w:rPr>
      <w:sz w:val="20"/>
    </w:rPr>
  </w:style>
  <w:style w:type="paragraph" w:customStyle="1" w:styleId="Style4">
    <w:name w:val="Style 4"/>
    <w:basedOn w:val="Normal"/>
    <w:uiPriority w:val="99"/>
    <w:rsid w:val="001A7028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5">
    <w:name w:val="Style 5"/>
    <w:basedOn w:val="Normal"/>
    <w:uiPriority w:val="99"/>
    <w:rsid w:val="001A7028"/>
    <w:pPr>
      <w:widowControl w:val="0"/>
      <w:autoSpaceDE w:val="0"/>
      <w:autoSpaceDN w:val="0"/>
      <w:spacing w:before="324"/>
      <w:ind w:right="576" w:firstLine="72"/>
    </w:pPr>
    <w:rPr>
      <w:lang w:val="en-US"/>
    </w:rPr>
  </w:style>
  <w:style w:type="character" w:customStyle="1" w:styleId="CharacterStyle6">
    <w:name w:val="Character Style 6"/>
    <w:uiPriority w:val="99"/>
    <w:rsid w:val="00A340C9"/>
    <w:rPr>
      <w:sz w:val="20"/>
      <w:szCs w:val="20"/>
    </w:rPr>
  </w:style>
  <w:style w:type="paragraph" w:customStyle="1" w:styleId="Style9">
    <w:name w:val="Style 9"/>
    <w:basedOn w:val="Normal"/>
    <w:uiPriority w:val="99"/>
    <w:rsid w:val="00A340C9"/>
    <w:pPr>
      <w:widowControl w:val="0"/>
      <w:autoSpaceDE w:val="0"/>
      <w:autoSpaceDN w:val="0"/>
      <w:spacing w:before="252"/>
      <w:ind w:right="72"/>
    </w:pPr>
    <w:rPr>
      <w:rFonts w:eastAsiaTheme="minorEastAsia"/>
      <w:sz w:val="23"/>
      <w:szCs w:val="23"/>
      <w:lang w:val="en-US"/>
    </w:rPr>
  </w:style>
  <w:style w:type="character" w:customStyle="1" w:styleId="CharacterStyle9">
    <w:name w:val="Character Style 9"/>
    <w:uiPriority w:val="99"/>
    <w:rsid w:val="00666453"/>
    <w:rPr>
      <w:sz w:val="20"/>
      <w:szCs w:val="20"/>
    </w:rPr>
  </w:style>
  <w:style w:type="character" w:customStyle="1" w:styleId="apple-converted-space">
    <w:name w:val="apple-converted-space"/>
    <w:basedOn w:val="Fuentedeprrafopredeter"/>
    <w:rsid w:val="0079122A"/>
  </w:style>
  <w:style w:type="paragraph" w:customStyle="1" w:styleId="Style21">
    <w:name w:val="Style 21"/>
    <w:basedOn w:val="Normal"/>
    <w:uiPriority w:val="99"/>
    <w:rsid w:val="008E72EA"/>
    <w:pPr>
      <w:widowControl w:val="0"/>
      <w:autoSpaceDE w:val="0"/>
      <w:autoSpaceDN w:val="0"/>
      <w:spacing w:before="288" w:line="278" w:lineRule="auto"/>
      <w:ind w:left="72" w:right="72"/>
    </w:pPr>
    <w:rPr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743A3"/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8F121E"/>
    <w:pPr>
      <w:autoSpaceDE w:val="0"/>
      <w:autoSpaceDN w:val="0"/>
      <w:adjustRightInd w:val="0"/>
      <w:ind w:left="0" w:right="0"/>
      <w:jc w:val="left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pelle">
    <w:name w:val="spelle"/>
    <w:basedOn w:val="Fuentedeprrafopredeter"/>
    <w:rsid w:val="00374D55"/>
  </w:style>
  <w:style w:type="character" w:customStyle="1" w:styleId="PiedepginaCar">
    <w:name w:val="Pie de página Car"/>
    <w:basedOn w:val="Fuentedeprrafopredeter"/>
    <w:link w:val="Piedepgina"/>
    <w:uiPriority w:val="99"/>
    <w:rsid w:val="00C7476D"/>
  </w:style>
  <w:style w:type="character" w:customStyle="1" w:styleId="corchete-llamada1">
    <w:name w:val="corchete-llamada1"/>
    <w:basedOn w:val="Fuentedeprrafopredeter"/>
    <w:rsid w:val="00FD59B4"/>
    <w:rPr>
      <w:vanish/>
      <w:webHidden w:val="0"/>
      <w:specVanish w:val="0"/>
    </w:rPr>
  </w:style>
  <w:style w:type="character" w:styleId="Refdecomentario">
    <w:name w:val="annotation reference"/>
    <w:basedOn w:val="Fuentedeprrafopredeter"/>
    <w:uiPriority w:val="99"/>
    <w:semiHidden/>
    <w:unhideWhenUsed/>
    <w:rsid w:val="005A07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07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07C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07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07C4"/>
    <w:rPr>
      <w:b/>
      <w:bCs/>
    </w:rPr>
  </w:style>
  <w:style w:type="paragraph" w:customStyle="1" w:styleId="Style10">
    <w:name w:val="Style 10"/>
    <w:basedOn w:val="Normal"/>
    <w:uiPriority w:val="99"/>
    <w:rsid w:val="00BF6664"/>
    <w:pPr>
      <w:widowControl w:val="0"/>
      <w:autoSpaceDE w:val="0"/>
      <w:autoSpaceDN w:val="0"/>
      <w:spacing w:before="252"/>
      <w:jc w:val="both"/>
    </w:pPr>
    <w:rPr>
      <w:rFonts w:eastAsiaTheme="minorEastAsia"/>
      <w:lang w:val="en-US"/>
    </w:rPr>
  </w:style>
  <w:style w:type="paragraph" w:customStyle="1" w:styleId="Style7">
    <w:name w:val="Style 7"/>
    <w:basedOn w:val="Normal"/>
    <w:uiPriority w:val="99"/>
    <w:rsid w:val="00BF6664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paragraph" w:customStyle="1" w:styleId="Style11">
    <w:name w:val="Style 11"/>
    <w:basedOn w:val="Normal"/>
    <w:uiPriority w:val="99"/>
    <w:rsid w:val="00BF6664"/>
    <w:pPr>
      <w:widowControl w:val="0"/>
      <w:autoSpaceDE w:val="0"/>
      <w:autoSpaceDN w:val="0"/>
      <w:spacing w:before="324"/>
      <w:ind w:left="864" w:right="864"/>
      <w:jc w:val="both"/>
    </w:pPr>
    <w:rPr>
      <w:rFonts w:eastAsiaTheme="minorEastAsia"/>
      <w:sz w:val="21"/>
      <w:szCs w:val="21"/>
      <w:lang w:val="en-US"/>
    </w:rPr>
  </w:style>
  <w:style w:type="paragraph" w:customStyle="1" w:styleId="Style8">
    <w:name w:val="Style 8"/>
    <w:basedOn w:val="Normal"/>
    <w:uiPriority w:val="99"/>
    <w:rsid w:val="00BF6664"/>
    <w:pPr>
      <w:widowControl w:val="0"/>
      <w:autoSpaceDE w:val="0"/>
      <w:autoSpaceDN w:val="0"/>
      <w:ind w:left="72"/>
      <w:jc w:val="both"/>
    </w:pPr>
    <w:rPr>
      <w:rFonts w:eastAsiaTheme="minorEastAsia"/>
      <w:sz w:val="21"/>
      <w:szCs w:val="21"/>
      <w:lang w:val="en-US"/>
    </w:rPr>
  </w:style>
  <w:style w:type="character" w:customStyle="1" w:styleId="CharacterStyle5">
    <w:name w:val="Character Style 5"/>
    <w:uiPriority w:val="99"/>
    <w:rsid w:val="00BF666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A587-1031-4803-9A63-F52503BE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TAT</vt:lpstr>
    </vt:vector>
  </TitlesOfParts>
  <Company>T.A.T.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</dc:title>
  <dc:creator>TRIBUNAL ADMINISTRATIVO DE TRANSPORTE</dc:creator>
  <cp:lastModifiedBy>Tatiana Montero Salguero</cp:lastModifiedBy>
  <cp:revision>2</cp:revision>
  <cp:lastPrinted>2016-09-29T19:43:00Z</cp:lastPrinted>
  <dcterms:created xsi:type="dcterms:W3CDTF">2019-07-18T17:09:00Z</dcterms:created>
  <dcterms:modified xsi:type="dcterms:W3CDTF">2019-07-18T17:09:00Z</dcterms:modified>
</cp:coreProperties>
</file>